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ind w:firstLine="0" w:firstLineChars="0"/>
        <w:jc w:val="center"/>
        <w:textAlignment w:val="auto"/>
        <w:outlineLvl w:val="9"/>
        <w:rPr>
          <w:rFonts w:hint="eastAsia" w:ascii="Times New Roman" w:hAnsi="Times New Roman" w:eastAsia="方正小标宋简体" w:cs="Times New Roman"/>
          <w:color w:val="000000" w:themeColor="text1"/>
          <w:kern w:val="2"/>
          <w:sz w:val="44"/>
          <w:szCs w:val="44"/>
          <w:highlight w:val="none"/>
          <w:lang w:val="e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Times New Roman" w:hAnsi="Times New Roman"/>
          <w:color w:val="000000" w:themeColor="text1"/>
          <w:sz w:val="44"/>
          <w:szCs w:val="44"/>
          <w:highlight w:val="none"/>
          <w:lang w:val="en" w:eastAsia="zh-CN"/>
          <w14:textFill>
            <w14:solidFill>
              <w14:schemeClr w14:val="tx1"/>
            </w14:solidFill>
          </w14:textFill>
        </w:rPr>
      </w:pPr>
    </w:p>
    <w:p>
      <w:pPr>
        <w:pStyle w:val="2"/>
        <w:rPr>
          <w:rFonts w:hint="eastAsia" w:ascii="Times New Roman" w:hAnsi="Times New Roman"/>
          <w:color w:val="000000" w:themeColor="text1"/>
          <w:sz w:val="44"/>
          <w:szCs w:val="44"/>
          <w:highlight w:val="none"/>
          <w:lang w:val="en" w:eastAsia="zh-CN"/>
          <w14:textFill>
            <w14:solidFill>
              <w14:schemeClr w14:val="tx1"/>
            </w14:solidFill>
          </w14:textFill>
        </w:rPr>
      </w:pPr>
    </w:p>
    <w:p>
      <w:pPr>
        <w:pStyle w:val="2"/>
        <w:rPr>
          <w:rFonts w:hint="eastAsia" w:ascii="Times New Roman" w:hAnsi="Times New Roman"/>
          <w:color w:val="000000" w:themeColor="text1"/>
          <w:sz w:val="44"/>
          <w:szCs w:val="44"/>
          <w:highlight w:val="none"/>
          <w:lang w:val="en" w:eastAsia="zh-CN"/>
          <w14:textFill>
            <w14:solidFill>
              <w14:schemeClr w14:val="tx1"/>
            </w14:solidFill>
          </w14:textFill>
        </w:rPr>
      </w:pPr>
    </w:p>
    <w:p>
      <w:pPr>
        <w:pStyle w:val="2"/>
        <w:rPr>
          <w:rFonts w:hint="eastAsia" w:ascii="Times New Roman" w:hAnsi="Times New Roman"/>
          <w:color w:val="000000" w:themeColor="text1"/>
          <w:sz w:val="44"/>
          <w:szCs w:val="44"/>
          <w:highlight w:val="none"/>
          <w:lang w:val="e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default" w:ascii="Times New Roman" w:hAnsi="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 w:eastAsia="zh-CN"/>
          <w14:textFill>
            <w14:solidFill>
              <w14:schemeClr w14:val="tx1"/>
            </w14:solidFill>
          </w14:textFill>
        </w:rPr>
        <w:t>枣</w:t>
      </w:r>
      <w:r>
        <w:rPr>
          <w:rFonts w:hint="eastAsia" w:eastAsia="仿宋_GB2312"/>
          <w:color w:val="000000" w:themeColor="text1"/>
          <w:sz w:val="32"/>
          <w:szCs w:val="32"/>
          <w:highlight w:val="none"/>
          <w:lang w:val="en-US" w:eastAsia="zh-CN"/>
          <w14:textFill>
            <w14:solidFill>
              <w14:schemeClr w14:val="tx1"/>
            </w14:solidFill>
          </w14:textFill>
        </w:rPr>
        <w:t>高</w:t>
      </w:r>
      <w:r>
        <w:rPr>
          <w:rFonts w:hint="eastAsia" w:ascii="Times New Roman" w:hAnsi="Times New Roman" w:eastAsia="仿宋_GB2312"/>
          <w:color w:val="000000" w:themeColor="text1"/>
          <w:sz w:val="32"/>
          <w:szCs w:val="32"/>
          <w:highlight w:val="none"/>
          <w:lang w:val="en" w:eastAsia="zh-CN"/>
          <w14:textFill>
            <w14:solidFill>
              <w14:schemeClr w14:val="tx1"/>
            </w14:solidFill>
          </w14:textFill>
        </w:rPr>
        <w:t>环委办字〔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2022</w:t>
      </w:r>
      <w:r>
        <w:rPr>
          <w:rFonts w:hint="eastAsia" w:ascii="Times New Roman" w:hAnsi="Times New Roman" w:eastAsia="仿宋_GB2312"/>
          <w:color w:val="000000" w:themeColor="text1"/>
          <w:sz w:val="32"/>
          <w:szCs w:val="32"/>
          <w:highlight w:val="none"/>
          <w:lang w:val="en"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700" w:lineRule="exact"/>
        <w:ind w:firstLine="0" w:firstLineChars="0"/>
        <w:jc w:val="center"/>
        <w:textAlignment w:val="auto"/>
        <w:outlineLvl w:val="9"/>
        <w:rPr>
          <w:rFonts w:hint="eastAsia" w:ascii="Times New Roman" w:hAnsi="Times New Roman" w:eastAsia="方正小标宋简体" w:cs="Times New Roman"/>
          <w:color w:val="000000" w:themeColor="text1"/>
          <w:kern w:val="2"/>
          <w:sz w:val="32"/>
          <w:szCs w:val="32"/>
          <w:highlight w:val="none"/>
          <w:lang w:val="e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枣庄</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高新区</w:t>
      </w: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生态环境保护委员会办公室</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关于印发《枣庄</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高新区</w:t>
      </w: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2022</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-2023</w:t>
      </w: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年秋冬季</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环境空气提质增优攻坚方案》的通知</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jc w:val="center"/>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overflowPunct/>
        <w:topLinePunct w:val="0"/>
        <w:bidi w:val="0"/>
        <w:adjustRightInd w:val="0"/>
        <w:snapToGrid w:val="0"/>
        <w:spacing w:line="580" w:lineRule="exact"/>
        <w:ind w:left="0" w:leftChars="0" w:firstLine="0" w:firstLineChars="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各</w:t>
      </w:r>
      <w:r>
        <w:rPr>
          <w:rFonts w:hint="eastAsia" w:eastAsia="仿宋_GB2312" w:cs="Times New Roman"/>
          <w:color w:val="000000" w:themeColor="text1"/>
          <w:sz w:val="32"/>
          <w:szCs w:val="32"/>
          <w:highlight w:val="none"/>
          <w:lang w:val="en-US" w:eastAsia="zh-CN"/>
          <w14:textFill>
            <w14:solidFill>
              <w14:schemeClr w14:val="tx1"/>
            </w14:solidFill>
          </w14:textFill>
        </w:rPr>
        <w:t>街道办事处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区</w:t>
      </w:r>
      <w:r>
        <w:rPr>
          <w:rFonts w:hint="eastAsia" w:eastAsia="仿宋_GB2312" w:cs="Times New Roman"/>
          <w:color w:val="000000" w:themeColor="text1"/>
          <w:sz w:val="32"/>
          <w:szCs w:val="32"/>
          <w:highlight w:val="none"/>
          <w:lang w:val="en-US" w:eastAsia="zh-CN"/>
          <w14:textFill>
            <w14:solidFill>
              <w14:schemeClr w14:val="tx1"/>
            </w14:solidFill>
          </w14:textFill>
        </w:rPr>
        <w:t>各有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关部门单位：</w:t>
      </w:r>
    </w:p>
    <w:p>
      <w:pPr>
        <w:keepNext w:val="0"/>
        <w:keepLines w:val="0"/>
        <w:pageBreakBefore w:val="0"/>
        <w:widowControl w:val="0"/>
        <w:kinsoku/>
        <w:overflowPunct/>
        <w:topLinePunct w:val="0"/>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现将《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枣庄</w:t>
      </w:r>
      <w:r>
        <w:rPr>
          <w:rFonts w:hint="eastAsia" w:eastAsia="仿宋_GB2312" w:cs="Times New Roman"/>
          <w:color w:val="000000" w:themeColor="text1"/>
          <w:sz w:val="32"/>
          <w:szCs w:val="32"/>
          <w:highlight w:val="none"/>
          <w:lang w:val="en-US" w:eastAsia="zh-CN"/>
          <w14:textFill>
            <w14:solidFill>
              <w14:schemeClr w14:val="tx1"/>
            </w14:solidFill>
          </w14:textFill>
        </w:rPr>
        <w:t>高新区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2022</w:t>
      </w:r>
      <w:r>
        <w:rPr>
          <w:rFonts w:hint="eastAsia" w:eastAsia="仿宋_GB2312" w:cs="Times New Roman"/>
          <w:color w:val="000000" w:themeColor="text1"/>
          <w:sz w:val="32"/>
          <w:szCs w:val="32"/>
          <w:highlight w:val="none"/>
          <w:lang w:val="en-US"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年秋冬季环境空气提质增优攻坚方案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》印发给你们，请认真组织实施，切实抓好贯彻落实。</w:t>
      </w:r>
    </w:p>
    <w:p>
      <w:pPr>
        <w:pStyle w:val="2"/>
        <w:keepNext w:val="0"/>
        <w:keepLines w:val="0"/>
        <w:pageBreakBefore w:val="0"/>
        <w:widowControl w:val="0"/>
        <w:kinsoku/>
        <w:overflowPunct/>
        <w:topLinePunct w:val="0"/>
        <w:bidi w:val="0"/>
        <w:adjustRightInd w:val="0"/>
        <w:spacing w:line="580" w:lineRule="exact"/>
        <w:textAlignment w:val="auto"/>
        <w:rPr>
          <w:rFonts w:hint="eastAsia" w:ascii="Times New Roman" w:hAnsi="Times New Roman"/>
          <w:color w:val="000000" w:themeColor="text1"/>
          <w:highlight w:val="none"/>
          <w:lang w:eastAsia="zh-CN"/>
          <w14:textFill>
            <w14:solidFill>
              <w14:schemeClr w14:val="tx1"/>
            </w14:solidFill>
          </w14:textFill>
        </w:rPr>
      </w:pPr>
    </w:p>
    <w:p>
      <w:pPr>
        <w:keepNext w:val="0"/>
        <w:keepLines w:val="0"/>
        <w:pageBreakBefore w:val="0"/>
        <w:widowControl w:val="0"/>
        <w:kinsoku/>
        <w:overflowPunct/>
        <w:topLinePunct w:val="0"/>
        <w:bidi w:val="0"/>
        <w:adjustRightInd w:val="0"/>
        <w:snapToGrid w:val="0"/>
        <w:spacing w:line="580" w:lineRule="exact"/>
        <w:ind w:left="0" w:leftChars="0" w:firstLine="0" w:firstLineChars="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val="0"/>
        <w:overflowPunct/>
        <w:topLinePunct w:val="0"/>
        <w:bidi w:val="0"/>
        <w:adjustRightInd w:val="0"/>
        <w:snapToGrid w:val="0"/>
        <w:spacing w:line="580" w:lineRule="exact"/>
        <w:ind w:left="0" w:leftChars="0" w:firstLine="0" w:firstLineChars="0"/>
        <w:jc w:val="right"/>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枣庄</w:t>
      </w:r>
      <w:r>
        <w:rPr>
          <w:rFonts w:hint="eastAsia" w:eastAsia="仿宋_GB2312" w:cs="Times New Roman"/>
          <w:color w:val="000000" w:themeColor="text1"/>
          <w:sz w:val="32"/>
          <w:szCs w:val="32"/>
          <w:highlight w:val="none"/>
          <w:lang w:val="en-US" w:eastAsia="zh-CN"/>
          <w14:textFill>
            <w14:solidFill>
              <w14:schemeClr w14:val="tx1"/>
            </w14:solidFill>
          </w14:textFill>
        </w:rPr>
        <w:t>高新区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生态环境保护委员会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办公室  </w:t>
      </w:r>
    </w:p>
    <w:p>
      <w:pPr>
        <w:keepNext w:val="0"/>
        <w:keepLines w:val="0"/>
        <w:pageBreakBefore w:val="0"/>
        <w:widowControl w:val="0"/>
        <w:kinsoku/>
        <w:wordWrap w:val="0"/>
        <w:overflowPunct/>
        <w:topLinePunct w:val="0"/>
        <w:bidi w:val="0"/>
        <w:adjustRightInd w:val="0"/>
        <w:snapToGrid w:val="0"/>
        <w:spacing w:line="580" w:lineRule="exact"/>
        <w:ind w:left="0" w:leftChars="0" w:firstLine="0" w:firstLineChars="0"/>
        <w:jc w:val="righ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2022年</w:t>
      </w:r>
      <w:r>
        <w:rPr>
          <w:rFonts w:hint="eastAsia" w:eastAsia="仿宋_GB2312" w:cs="Times New Roman"/>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overflowPunct/>
        <w:topLinePunct w:val="0"/>
        <w:bidi w:val="0"/>
        <w:adjustRightInd w:val="0"/>
        <w:snapToGrid w:val="0"/>
        <w:spacing w:line="580" w:lineRule="exact"/>
        <w:ind w:left="0" w:leftChars="0" w:firstLine="0" w:firstLineChars="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ind w:firstLine="640"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bookmarkStart w:id="3" w:name="_GoBack"/>
      <w:bookmarkEnd w:id="3"/>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此件公开发布</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枣庄</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高新区</w:t>
      </w: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2022</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-2023</w:t>
      </w: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年秋冬季环境空气</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color w:val="000000" w:themeColor="text1"/>
          <w:highlight w:val="none"/>
          <w:lang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提质增优攻坚方案</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为加强秋冬季大气污染防治工作，</w:t>
      </w:r>
      <w:r>
        <w:rPr>
          <w:rFonts w:hint="eastAsia" w:eastAsia="仿宋_GB2312" w:cs="Times New Roman"/>
          <w:color w:val="000000" w:themeColor="text1"/>
          <w:sz w:val="32"/>
          <w:szCs w:val="32"/>
          <w:highlight w:val="none"/>
          <w:lang w:val="en-US" w:eastAsia="zh-CN"/>
          <w14:textFill>
            <w14:solidFill>
              <w14:schemeClr w14:val="tx1"/>
            </w14:solidFill>
          </w14:textFill>
        </w:rPr>
        <w:t>推动我区环境空气提质增优，</w:t>
      </w:r>
      <w:r>
        <w:rPr>
          <w:rFonts w:hint="eastAsia" w:ascii="仿宋_GB2312" w:hAnsi="仿宋_GB2312" w:eastAsia="仿宋_GB2312" w:cs="仿宋_GB2312"/>
          <w:color w:val="auto"/>
          <w:sz w:val="32"/>
          <w:szCs w:val="32"/>
          <w:highlight w:val="none"/>
        </w:rPr>
        <w:t>确保完成</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下达的各项目标任务，根据《枣庄</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生态环境保护委员会办公室</w:t>
      </w:r>
      <w:r>
        <w:rPr>
          <w:rFonts w:hint="eastAsia" w:ascii="仿宋_GB2312" w:hAnsi="仿宋_GB2312" w:eastAsia="仿宋_GB2312" w:cs="仿宋_GB2312"/>
          <w:color w:val="auto"/>
          <w:sz w:val="32"/>
          <w:szCs w:val="32"/>
          <w:highlight w:val="none"/>
          <w:lang w:val="en-US" w:eastAsia="zh-CN"/>
        </w:rPr>
        <w:t>&lt;关于印发枣庄市2022-2023年秋冬季环境空气提质增优攻坚方案&gt;》</w:t>
      </w:r>
      <w:r>
        <w:rPr>
          <w:rFonts w:hint="eastAsia" w:ascii="仿宋_GB2312" w:hAnsi="仿宋_GB2312" w:eastAsia="仿宋_GB2312" w:cs="仿宋_GB2312"/>
          <w:color w:val="auto"/>
          <w:sz w:val="32"/>
          <w:szCs w:val="32"/>
          <w:highlight w:val="none"/>
        </w:rPr>
        <w:t>》枣环委办字〔2022〕9号要求，特制定本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攻坚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方案</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Style w:val="10"/>
          <w:rFonts w:hint="default"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pPr>
      <w:r>
        <w:rPr>
          <w:rStyle w:val="10"/>
          <w:rFonts w:hint="default"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t>一、总体要求</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eastAsia="仿宋_GB2312" w:cs="Times New Roman"/>
          <w:color w:val="000000" w:themeColor="text1"/>
          <w:sz w:val="32"/>
          <w:szCs w:val="32"/>
          <w:highlight w:val="none"/>
          <w:lang w:eastAsia="zh-CN"/>
          <w14:textFill>
            <w14:solidFill>
              <w14:schemeClr w14:val="tx1"/>
            </w14:solidFill>
          </w14:textFill>
        </w:rPr>
        <w:t>认真落实减污降碳协同增效总要求，以全面改善空气质量为核心，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以减少重污染和解决人民群众身边的突出大气环境问题为重点，</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加快补齐挥发性有机物（</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VOCs</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）和氮氧化物减排短板；强化大气污染协同治理，系统谋划、整体推进；突出精准治污、科学治污、依法治污，推进产业结构、能源结构、交通运输结构绿色低碳转型，实现环境、经济、社会效益多赢，为“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工业强市、产业兴市</w:t>
      </w:r>
      <w:r>
        <w:rPr>
          <w:rFonts w:hint="eastAsia" w:asci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战略的实施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贡献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生态环境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力量。</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Style w:val="10"/>
          <w:rFonts w:hint="default"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pPr>
      <w:r>
        <w:rPr>
          <w:rStyle w:val="10"/>
          <w:rFonts w:hint="default"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t>二、</w:t>
      </w:r>
      <w:r>
        <w:rPr>
          <w:rStyle w:val="10"/>
          <w:rFonts w:hint="eastAsia"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t>主要</w:t>
      </w:r>
      <w:r>
        <w:rPr>
          <w:rStyle w:val="10"/>
          <w:rFonts w:hint="default" w:ascii="Times New Roman" w:hAnsi="Times New Roman" w:eastAsia="黑体" w:cs="Times New Roman"/>
          <w:b w:val="0"/>
          <w:bCs/>
          <w:i w:val="0"/>
          <w:caps w:val="0"/>
          <w:color w:val="000000" w:themeColor="text1"/>
          <w:spacing w:val="0"/>
          <w:sz w:val="32"/>
          <w:szCs w:val="32"/>
          <w:highlight w:val="none"/>
          <w:lang w:eastAsia="zh-CN"/>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outlineLvl w:val="0"/>
        <w:rPr>
          <w:rFonts w:hint="eastAsia" w:ascii="Times New Roman" w:hAnsi="Times New Roman" w:eastAsia="楷体_GB2312" w:cs="华文楷体"/>
          <w:b/>
          <w:bCs w:val="0"/>
          <w:color w:val="000000" w:themeColor="text1"/>
          <w:kern w:val="44"/>
          <w:sz w:val="32"/>
          <w:szCs w:val="32"/>
          <w:highlight w:val="none"/>
          <w:lang w:eastAsia="zh-CN"/>
          <w14:textFill>
            <w14:solidFill>
              <w14:schemeClr w14:val="tx1"/>
            </w14:solidFill>
          </w14:textFill>
        </w:rPr>
      </w:pPr>
      <w:r>
        <w:rPr>
          <w:rFonts w:hint="eastAsia" w:ascii="Times New Roman" w:hAnsi="Times New Roman" w:eastAsia="楷体_GB2312" w:cs="华文楷体"/>
          <w:b/>
          <w:bCs w:val="0"/>
          <w:color w:val="000000" w:themeColor="text1"/>
          <w:kern w:val="44"/>
          <w:sz w:val="32"/>
          <w:szCs w:val="32"/>
          <w:highlight w:val="none"/>
          <w:lang w:eastAsia="zh-CN"/>
          <w14:textFill>
            <w14:solidFill>
              <w14:schemeClr w14:val="tx1"/>
            </w14:solidFill>
          </w14:textFill>
        </w:rPr>
        <w:t>（一）推动产业结构升级</w:t>
      </w:r>
      <w:r>
        <w:rPr>
          <w:rFonts w:hint="eastAsia" w:eastAsia="楷体_GB2312" w:cs="华文楷体"/>
          <w:b/>
          <w:bCs w:val="0"/>
          <w:color w:val="000000" w:themeColor="text1"/>
          <w:kern w:val="44"/>
          <w:sz w:val="32"/>
          <w:szCs w:val="32"/>
          <w:highlight w:val="none"/>
          <w:lang w:eastAsia="zh-CN"/>
          <w14:textFill>
            <w14:solidFill>
              <w14:schemeClr w14:val="tx1"/>
            </w14:solidFill>
          </w14:textFill>
        </w:rPr>
        <w:t>，</w:t>
      </w:r>
      <w:r>
        <w:rPr>
          <w:rFonts w:hint="eastAsia" w:ascii="Times New Roman" w:hAnsi="Times New Roman" w:eastAsia="楷体_GB2312" w:cs="华文楷体"/>
          <w:b/>
          <w:bCs w:val="0"/>
          <w:color w:val="000000" w:themeColor="text1"/>
          <w:kern w:val="44"/>
          <w:sz w:val="32"/>
          <w:szCs w:val="32"/>
          <w:highlight w:val="none"/>
          <w:lang w:eastAsia="zh-CN"/>
          <w14:textFill>
            <w14:solidFill>
              <w14:schemeClr w14:val="tx1"/>
            </w14:solidFill>
          </w14:textFill>
        </w:rPr>
        <w:t>开展源头</w:t>
      </w:r>
      <w:r>
        <w:rPr>
          <w:rFonts w:hint="eastAsia" w:eastAsia="楷体_GB2312" w:cs="华文楷体"/>
          <w:b/>
          <w:bCs w:val="0"/>
          <w:color w:val="000000" w:themeColor="text1"/>
          <w:kern w:val="44"/>
          <w:sz w:val="32"/>
          <w:szCs w:val="32"/>
          <w:highlight w:val="none"/>
          <w:lang w:eastAsia="zh-CN"/>
          <w14:textFill>
            <w14:solidFill>
              <w14:schemeClr w14:val="tx1"/>
            </w14:solidFill>
          </w14:textFill>
        </w:rPr>
        <w:t>减排</w:t>
      </w:r>
      <w:r>
        <w:rPr>
          <w:rFonts w:hint="eastAsia" w:ascii="Times New Roman" w:hAnsi="Times New Roman" w:eastAsia="楷体_GB2312" w:cs="华文楷体"/>
          <w:b/>
          <w:bCs w:val="0"/>
          <w:color w:val="000000" w:themeColor="text1"/>
          <w:kern w:val="44"/>
          <w:sz w:val="32"/>
          <w:szCs w:val="32"/>
          <w:highlight w:val="none"/>
          <w:lang w:eastAsia="zh-CN"/>
          <w14:textFill>
            <w14:solidFill>
              <w14:schemeClr w14:val="tx1"/>
            </w14:solidFill>
          </w14:textFill>
        </w:rPr>
        <w:t>攻坚行动</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bookmarkStart w:id="0" w:name="_Hlk68160265"/>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1.严控重点行业新增产能</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建筑骨料、机制砂、砖瓦</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涉气</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重点行业实施产能总量控制，严禁新增产能</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严格执行产能置换要求。严禁省外水泥熟料、粉磨产能转入我</w:t>
      </w:r>
      <w:r>
        <w:rPr>
          <w:rFonts w:hint="eastAsia" w:eastAsia="仿宋_GB2312" w:cs="Times New Roman"/>
          <w:color w:val="000000" w:themeColor="text1"/>
          <w:spacing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两高</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项目建设</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严格落实</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产能减量、能耗减量、煤炭减量、碳排放减量和常规污染物减量等</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五个减量</w:t>
      </w:r>
      <w:r>
        <w:rPr>
          <w:rFonts w:hint="eastAsia" w:eastAsia="仿宋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11月30日</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开展</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产能总量控制</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产能置换</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大排查</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重点核查</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两高</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项目</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五个减量</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落实情况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并建立排查台账。</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区经济发展局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default"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各</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街道办事处</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区行政审批局、区</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生态环境</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以下措施各</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街道办事处</w:t>
      </w:r>
      <w:r>
        <w:rPr>
          <w:rFonts w:hint="default"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均</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为责任单位</w:t>
      </w:r>
      <w:r>
        <w:rPr>
          <w:rFonts w:hint="default"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，不再</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一一</w:t>
      </w:r>
      <w:r>
        <w:rPr>
          <w:rFonts w:hint="default"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列出</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2.淘汰低效落后产能</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bookmarkEnd w:id="0"/>
      <w:bookmarkStart w:id="1" w:name="_Hlk66369570"/>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按照《2022年山东省利用综合标准依法依规推动落后产能退出工作方案》等相关文件要求，重点推动再生橡胶、废旧塑料再生、砖瓦、机制砂等行业低效落后产能退出。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12月31日</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对</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再生橡胶、废旧塑料再生、砖瓦、机制砂等行业</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开展1轮全覆盖检查</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，并建立检查台账</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督促问题整改到位。</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区经济发展局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区行政审批局</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区国土住建局</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3.保持</w:t>
      </w:r>
      <w:r>
        <w:rPr>
          <w:rFonts w:hint="eastAsia" w:asci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散乱污</w:t>
      </w:r>
      <w:r>
        <w:rPr>
          <w:rFonts w:hint="eastAsia" w:asci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企业动态清零</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对汽修喷涂、广告印刷、塑料制品加工、垃圾收储加工等</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散乱污</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企业，</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发现一起、处置一起</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，实行动态清零</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督导要求：</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各</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街道</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要在</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月30日</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前制定完成</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散乱污</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企业排查整治方案，</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日前</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对开展第一轮排查，并建立排查工作台账。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12月</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日前，</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开展第一轮排查落实情况</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回头看</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eastAsia="仿宋_GB2312" w:cs="Times New Roman"/>
          <w:color w:val="000000" w:themeColor="text1"/>
          <w:spacing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生态环境</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分</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局要适时组织两轮次</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散</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乱污</w:t>
      </w:r>
      <w:r>
        <w:rPr>
          <w:rFonts w:hint="eastAsia" w:eastAsia="仿宋_GB2312"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企业抽查，每个</w:t>
      </w:r>
      <w:r>
        <w:rPr>
          <w:rFonts w:hint="eastAsia" w:eastAsia="仿宋_GB2312" w:cs="Times New Roman"/>
          <w:color w:val="000000" w:themeColor="text1"/>
          <w:spacing w:val="-6"/>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不少于</w:t>
      </w:r>
      <w:r>
        <w:rPr>
          <w:rFonts w:hint="eastAsia" w:eastAsia="仿宋_GB2312" w:cs="Times New Roman"/>
          <w:color w:val="000000" w:themeColor="text1"/>
          <w:spacing w:val="-6"/>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处，并建立工作台账</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eastAsia="zh-CN"/>
          <w14:textFill>
            <w14:solidFill>
              <w14:schemeClr w14:val="tx1"/>
            </w14:solidFill>
          </w14:textFill>
        </w:rPr>
        <w:t>区</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生态环境</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区经济发展局。</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4.推进重点行业深度治理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工作措施：</w:t>
      </w:r>
      <w:r>
        <w:rPr>
          <w:rFonts w:hint="eastAsia"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2023年3月15日前，</w:t>
      </w:r>
      <w:r>
        <w:rPr>
          <w:rFonts w:hint="eastAsia" w:asci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家</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砖瓦</w:t>
      </w:r>
      <w:r>
        <w:rPr>
          <w:rFonts w:hint="eastAsia"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企业完成深度治理提升</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bookmarkEnd w:id="1"/>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12月31日</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对</w:t>
      </w:r>
      <w:r>
        <w:rPr>
          <w:rFonts w:hint="eastAsia" w:eastAsia="仿宋_GB2312" w:cs="Times New Roman"/>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家砖瓦窑深度治理情况进行至少2轮现场检查。</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eastAsia="zh-CN"/>
          <w14:textFill>
            <w14:solidFill>
              <w14:schemeClr w14:val="tx1"/>
            </w14:solidFill>
          </w14:textFill>
        </w:rPr>
        <w:t>区</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生态环境</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区经济发展局。</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5.实施重点行业错峰生产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工作措施：</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制定</w:t>
      </w:r>
      <w:r>
        <w:rPr>
          <w:rFonts w:hint="eastAsia" w:ascii="Times New Roman" w:eastAsia="仿宋_GB2312" w:cs="Times New Roman"/>
          <w:bCs/>
          <w:color w:val="000000" w:themeColor="text1"/>
          <w:kern w:val="2"/>
          <w:sz w:val="32"/>
          <w:szCs w:val="32"/>
          <w:highlight w:val="none"/>
          <w:lang w:val="en-US" w:eastAsia="zh-CN" w:bidi="ar-SA"/>
          <w14:textFill>
            <w14:solidFill>
              <w14:schemeClr w14:val="tx1"/>
            </w14:solidFill>
          </w14:textFill>
        </w:rPr>
        <w:t>错峰生产</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方案，继续实施</w:t>
      </w:r>
      <w:r>
        <w:rPr>
          <w:rFonts w:hint="eastAsia" w:ascii="Times New Roman" w:eastAsia="仿宋_GB2312" w:cs="Times New Roman"/>
          <w:bCs/>
          <w:color w:val="000000" w:themeColor="text1"/>
          <w:sz w:val="32"/>
          <w:szCs w:val="32"/>
          <w:highlight w:val="none"/>
          <w:lang w:val="en-US" w:eastAsia="zh-CN"/>
          <w14:textFill>
            <w14:solidFill>
              <w14:schemeClr w14:val="tx1"/>
            </w14:solidFill>
          </w14:textFill>
        </w:rPr>
        <w:t>砖瓦企业、</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机制砂类</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企业的秋冬季</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错峰生产。</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highlight w:val="none"/>
          <w:lang w:val="en-US" w:eastAsia="zh-CN" w:bidi="ar-SA"/>
          <w14:textFill>
            <w14:solidFill>
              <w14:schemeClr w14:val="tx1"/>
            </w14:solidFill>
          </w14:textFill>
        </w:rPr>
        <w:t>11月15日至12月31日，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每半个月对全部砖瓦和机制砂类生产企业秋冬季错峰生产落实情况进行一次督查</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eastAsia="zh-CN"/>
          <w14:textFill>
            <w14:solidFill>
              <w14:schemeClr w14:val="tx1"/>
            </w14:solidFill>
          </w14:textFill>
        </w:rPr>
        <w:t>区</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生态环境</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区经济发展局。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outlineLvl w:val="0"/>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pP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（二）推动能源结构调整，开展煤炭消费压减攻坚行动</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扎实推进清洁取暖改造</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工</w:t>
      </w:r>
      <w:r>
        <w:rPr>
          <w:rFonts w:hint="eastAsia" w:ascii="Times New Roman" w:hAnsi="Times New Roman" w:eastAsia="仿宋_GB2312" w:cs="Times New Roman"/>
          <w:b/>
          <w:bCs/>
          <w:color w:val="000000" w:themeColor="text1"/>
          <w:spacing w:val="-11"/>
          <w:sz w:val="32"/>
          <w:szCs w:val="32"/>
          <w:highlight w:val="none"/>
          <w:lang w:val="en-US" w:eastAsia="zh-CN"/>
          <w14:textFill>
            <w14:solidFill>
              <w14:schemeClr w14:val="tx1"/>
            </w14:solidFill>
          </w14:textFill>
        </w:rPr>
        <w:t>作措施</w:t>
      </w:r>
      <w:r>
        <w:rPr>
          <w:rFonts w:hint="default" w:ascii="Times New Roman" w:hAnsi="Times New Roman" w:eastAsia="仿宋_GB2312" w:cs="Times New Roman"/>
          <w:b/>
          <w:bCs/>
          <w:color w:val="000000" w:themeColor="text1"/>
          <w:spacing w:val="-11"/>
          <w:sz w:val="32"/>
          <w:szCs w:val="32"/>
          <w:highlight w:val="none"/>
          <w:lang w:val="en-US" w:eastAsia="zh-CN"/>
          <w14:textFill>
            <w14:solidFill>
              <w14:schemeClr w14:val="tx1"/>
            </w14:solidFill>
          </w14:textFill>
        </w:rPr>
        <w:t>：</w:t>
      </w:r>
      <w:r>
        <w:rPr>
          <w:rFonts w:hint="eastAsia" w:eastAsia="仿宋_GB2312" w:cs="Times New Roman"/>
          <w:color w:val="000000" w:themeColor="text1"/>
          <w:spacing w:val="-11"/>
          <w:sz w:val="32"/>
          <w:szCs w:val="32"/>
          <w:highlight w:val="none"/>
          <w:lang w:val="en-US" w:eastAsia="zh-CN"/>
          <w14:textFill>
            <w14:solidFill>
              <w14:schemeClr w14:val="tx1"/>
            </w14:solidFill>
          </w14:textFill>
        </w:rPr>
        <w:t>依据</w:t>
      </w: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《枣庄市冬季清洁取暖项目实施方案</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（2022-2024年）》，</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在城市规划新区和热力管网难以覆盖的片区大力发展区域性清洁供暖，</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集中供暖难以覆盖的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城中村和污染物高值站点等重点区域</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因地制宜推进煤改气、煤改电等分散清洁取暖。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15日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前</w:t>
      </w:r>
      <w:r>
        <w:rPr>
          <w:rFonts w:hint="eastAsia" w:eastAsia="仿宋_GB2312" w:cs="Times New Roman"/>
          <w:color w:val="000000" w:themeColor="text1"/>
          <w:sz w:val="32"/>
          <w:szCs w:val="32"/>
          <w:highlight w:val="none"/>
          <w:lang w:val="en-US" w:eastAsia="zh-CN"/>
          <w14:textFill>
            <w14:solidFill>
              <w14:schemeClr w14:val="tx1"/>
            </w14:solidFill>
          </w14:textFill>
        </w:rPr>
        <w:t>，以省“四减四增”专班考核的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城中村和污染物高值站点</w:t>
      </w:r>
      <w:r>
        <w:rPr>
          <w:rFonts w:hint="eastAsia" w:eastAsia="仿宋_GB2312" w:cs="Times New Roman"/>
          <w:color w:val="000000" w:themeColor="text1"/>
          <w:sz w:val="32"/>
          <w:szCs w:val="32"/>
          <w:highlight w:val="none"/>
          <w:lang w:val="en-US" w:eastAsia="zh-CN"/>
          <w14:textFill>
            <w14:solidFill>
              <w14:schemeClr w14:val="tx1"/>
            </w14:solidFill>
          </w14:textFill>
        </w:rPr>
        <w:t>附近散煤用户为重点，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完成2022年度改造任务</w:t>
      </w:r>
      <w:r>
        <w:rPr>
          <w:rFonts w:hint="eastAsia"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11月30日前，对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w:t>
      </w:r>
      <w:r>
        <w:rPr>
          <w:rFonts w:hint="eastAsia"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农村地区清洁取暖改造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建成区新增供热面积情况进行督查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区级抽查户数不少于10%，</w:t>
      </w:r>
      <w:r>
        <w:rPr>
          <w:rFonts w:hint="eastAsia" w:eastAsia="仿宋_GB2312" w:cs="Times New Roman"/>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检查户数全覆盖。</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督促制定改造措施并积极进行整改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eastAsia="楷体_GB2312" w:cs="Times New Roman"/>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eastAsia="楷体_GB2312" w:cs="Times New Roman"/>
          <w:color w:val="000000" w:themeColor="text1"/>
          <w:spacing w:val="0"/>
          <w:kern w:val="2"/>
          <w:sz w:val="32"/>
          <w:szCs w:val="32"/>
          <w:highlight w:val="none"/>
          <w:lang w:val="en-US" w:eastAsia="zh-CN" w:bidi="ar-SA"/>
          <w14:textFill>
            <w14:solidFill>
              <w14:schemeClr w14:val="tx1"/>
            </w14:solidFill>
          </w14:textFill>
        </w:rPr>
        <w:t>区国土住建局</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r>
        <w:rPr>
          <w:rFonts w:hint="eastAsia" w:eastAsia="楷体_GB2312" w:cs="Times New Roman"/>
          <w:color w:val="000000" w:themeColor="text1"/>
          <w:spacing w:val="0"/>
          <w:kern w:val="2"/>
          <w:sz w:val="32"/>
          <w:szCs w:val="32"/>
          <w:highlight w:val="none"/>
          <w:lang w:val="en-US" w:eastAsia="zh-CN" w:bidi="ar-SA"/>
          <w14:textFill>
            <w14:solidFill>
              <w14:schemeClr w14:val="tx1"/>
            </w14:solidFill>
          </w14:textFill>
        </w:rPr>
        <w:t>区经济发展局，</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eastAsia="楷体_GB2312" w:cs="Times New Roman"/>
          <w:color w:val="000000" w:themeColor="text1"/>
          <w:spacing w:val="0"/>
          <w:kern w:val="2"/>
          <w:sz w:val="32"/>
          <w:szCs w:val="32"/>
          <w:highlight w:val="none"/>
          <w:lang w:val="en-US" w:eastAsia="zh-CN" w:bidi="ar-SA"/>
          <w14:textFill>
            <w14:solidFill>
              <w14:schemeClr w14:val="tx1"/>
            </w14:solidFill>
          </w14:textFill>
        </w:rPr>
        <w:t>区生态环境分局。</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2.大力减少劣质散煤</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严厉打击劣质煤</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等高污染燃料的</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销售，对</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煤炭</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经销点进行监督检查，依法查处销售不符合质量标准的煤炭、无照经营煤炭、禁燃区内销售高污染煤等行为。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strike w:val="0"/>
          <w:dstrike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12月31日</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对</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高污染燃料禁燃区内散煤销售网点</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进行一</w:t>
      </w:r>
      <w:r>
        <w:rPr>
          <w:rFonts w:hint="default" w:ascii="Times New Roman" w:hAnsi="Times New Roman" w:eastAsia="仿宋_GB2312" w:cs="Times New Roman"/>
          <w:strike w:val="0"/>
          <w:dstrike w:val="0"/>
          <w:color w:val="000000" w:themeColor="text1"/>
          <w:spacing w:val="0"/>
          <w:sz w:val="32"/>
          <w:szCs w:val="32"/>
          <w:highlight w:val="none"/>
          <w:lang w:eastAsia="zh-CN"/>
          <w14:textFill>
            <w14:solidFill>
              <w14:schemeClr w14:val="tx1"/>
            </w14:solidFill>
          </w14:textFill>
        </w:rPr>
        <w:t>次督查</w:t>
      </w:r>
      <w:r>
        <w:rPr>
          <w:rFonts w:hint="default" w:ascii="Times New Roman" w:hAnsi="Times New Roman" w:eastAsia="仿宋_GB2312" w:cs="Times New Roman"/>
          <w:strike w:val="0"/>
          <w:dstrike w:val="0"/>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strike w:val="0"/>
          <w:dstrike w:val="0"/>
          <w:color w:val="000000" w:themeColor="text1"/>
          <w:spacing w:val="0"/>
          <w:sz w:val="32"/>
          <w:szCs w:val="32"/>
          <w:highlight w:val="none"/>
          <w:lang w:val="en-US" w:eastAsia="zh-CN"/>
          <w14:textFill>
            <w14:solidFill>
              <w14:schemeClr w14:val="tx1"/>
            </w14:solidFill>
          </w14:textFill>
        </w:rPr>
        <w:t>发现问题要督促整改。</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区行政审批局</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outlineLvl w:val="0"/>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pP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（三）实施</w:t>
      </w:r>
      <w:r>
        <w:rPr>
          <w:rFonts w:hint="eastAsia" w:eastAsia="楷体_GB2312" w:cs="华文楷体"/>
          <w:b/>
          <w:bCs w:val="0"/>
          <w:color w:val="000000" w:themeColor="text1"/>
          <w:spacing w:val="0"/>
          <w:kern w:val="44"/>
          <w:sz w:val="32"/>
          <w:szCs w:val="32"/>
          <w:highlight w:val="none"/>
          <w:lang w:eastAsia="zh-CN"/>
          <w14:textFill>
            <w14:solidFill>
              <w14:schemeClr w14:val="tx1"/>
            </w14:solidFill>
          </w14:textFill>
        </w:rPr>
        <w:t>“</w:t>
      </w: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车油双控</w:t>
      </w:r>
      <w:r>
        <w:rPr>
          <w:rFonts w:hint="eastAsia" w:eastAsia="楷体_GB2312" w:cs="华文楷体"/>
          <w:b/>
          <w:bCs w:val="0"/>
          <w:color w:val="000000" w:themeColor="text1"/>
          <w:spacing w:val="0"/>
          <w:kern w:val="44"/>
          <w:sz w:val="32"/>
          <w:szCs w:val="32"/>
          <w:highlight w:val="none"/>
          <w:lang w:eastAsia="zh-CN"/>
          <w14:textFill>
            <w14:solidFill>
              <w14:schemeClr w14:val="tx1"/>
            </w14:solidFill>
          </w14:textFill>
        </w:rPr>
        <w:t>”</w:t>
      </w: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，开展移动源污染</w:t>
      </w:r>
      <w:r>
        <w:rPr>
          <w:rFonts w:hint="eastAsia" w:eastAsia="楷体_GB2312" w:cs="华文楷体"/>
          <w:b/>
          <w:bCs w:val="0"/>
          <w:color w:val="000000" w:themeColor="text1"/>
          <w:spacing w:val="0"/>
          <w:kern w:val="44"/>
          <w:sz w:val="32"/>
          <w:szCs w:val="32"/>
          <w:highlight w:val="none"/>
          <w:lang w:eastAsia="zh-CN"/>
          <w14:textFill>
            <w14:solidFill>
              <w14:schemeClr w14:val="tx1"/>
            </w14:solidFill>
          </w14:textFill>
        </w:rPr>
        <w:t>治理</w:t>
      </w: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攻坚行动</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bookmarkStart w:id="2" w:name="_Hlk69287483"/>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1.提升综合运输效能</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支持电力等大宗货物年运输量150万吨以上的</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企业和园区</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新（改、扩）建铁路专用线。未建成铁路专用线的，鼓励优先采用公铁联运、新能源和清洁能源车辆以及封闭式皮带廊道等绿色方式运输。</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日前</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完成</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工矿企业以及物流园区大宗货物</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运输</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方式</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排查，明确铁路专用线建设和绿色运输提升计划。</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区社会事务综合服务中心</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区经济发展局</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2.加大柴油货车路检路查力度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将主城区划定为国三及以下排放标准柴油货车禁行区</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，严查各类柴油货车闯禁区行为</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强化公安交警、</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社会事务</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、生态环境等部门联合执法机制，加大监督检查频次，在车流量大的重点路段持续开展路检路查行动，加大对超标车辆的处罚力度。充分利用</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黑烟抓拍系统</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，对冒黑烟车辆及时上传处罚，并将数据共享至生态环境部门。</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10月31日</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开展两次</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柴油货车</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禁行区排查工作</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12月15日前</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开展两次</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重点路段路检路查联合执法行动，建立工作检查台账。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牵头单位：</w:t>
      </w:r>
      <w:r>
        <w:rPr>
          <w:rFonts w:hint="eastAsia" w:eastAsia="楷体_GB2312" w:cs="Times New Roman"/>
          <w:color w:val="000000" w:themeColor="text1"/>
          <w:spacing w:val="0"/>
          <w:kern w:val="2"/>
          <w:sz w:val="32"/>
          <w:szCs w:val="32"/>
          <w:highlight w:val="none"/>
          <w:lang w:val="en-US" w:eastAsia="zh-CN" w:bidi="ar-SA"/>
          <w14:textFill>
            <w14:solidFill>
              <w14:schemeClr w14:val="tx1"/>
            </w14:solidFill>
          </w14:textFill>
        </w:rPr>
        <w:t>区交警大队</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r>
        <w:rPr>
          <w:rFonts w:hint="eastAsia" w:eastAsia="楷体_GB2312" w:cs="Times New Roman"/>
          <w:color w:val="000000" w:themeColor="text1"/>
          <w:spacing w:val="0"/>
          <w:kern w:val="2"/>
          <w:sz w:val="32"/>
          <w:szCs w:val="32"/>
          <w:highlight w:val="none"/>
          <w:lang w:val="en-US" w:eastAsia="zh-CN" w:bidi="ar-SA"/>
          <w14:textFill>
            <w14:solidFill>
              <w14:schemeClr w14:val="tx1"/>
            </w14:solidFill>
          </w14:textFill>
        </w:rPr>
        <w:t>区社会事业综合服务中心</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责任单位：</w:t>
      </w:r>
      <w:r>
        <w:rPr>
          <w:rFonts w:hint="eastAsia" w:ascii="Times New Roman" w:hAnsi="Times New Roman" w:eastAsia="楷体_GB2312" w:cs="Times New Roman"/>
          <w:color w:val="000000" w:themeColor="text1"/>
          <w:spacing w:val="0"/>
          <w:kern w:val="2"/>
          <w:sz w:val="32"/>
          <w:szCs w:val="32"/>
          <w:highlight w:val="none"/>
          <w:lang w:val="en-US" w:eastAsia="zh-CN" w:bidi="ar-SA"/>
          <w14:textFill>
            <w14:solidFill>
              <w14:schemeClr w14:val="tx1"/>
            </w14:solidFill>
          </w14:textFill>
        </w:rPr>
        <w:t>区生态环境分局。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3.深入推进非道路移动机械污染防治</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采用</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政策引导、区域禁用</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等疏堵结合的</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方式，推动高排放老旧非道路移动机械报废更新，将禁止使用高排放非道路移动机械的区域</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扩大至</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驻地</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督导要求：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每月对</w:t>
      </w:r>
      <w:r>
        <w:rPr>
          <w:rFonts w:hint="eastAsia" w:eastAsia="仿宋_GB2312" w:cs="Times New Roman"/>
          <w:color w:val="000000" w:themeColor="text1"/>
          <w:sz w:val="32"/>
          <w:szCs w:val="32"/>
          <w:highlight w:val="none"/>
          <w:lang w:val="en-US" w:eastAsia="zh-CN"/>
          <w14:textFill>
            <w14:solidFill>
              <w14:schemeClr w14:val="tx1"/>
            </w14:solidFill>
          </w14:textFill>
        </w:rPr>
        <w:t>各街道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非道路移动机械环保标识登记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执法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检查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督促车主整改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区生态环境分局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区国土住建局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eastAsia="楷体_GB2312" w:cs="Times New Roman"/>
          <w:color w:val="000000" w:themeColor="text1"/>
          <w:spacing w:val="0"/>
          <w:sz w:val="32"/>
          <w:szCs w:val="32"/>
          <w:highlight w:val="none"/>
          <w:lang w:eastAsia="zh-CN"/>
          <w14:textFill>
            <w14:solidFill>
              <w14:schemeClr w14:val="tx1"/>
            </w14:solidFill>
          </w14:textFill>
        </w:rPr>
        <w:t>区</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综合执法局、区社会事务综合服务中心</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4.加大</w:t>
      </w:r>
      <w:r>
        <w:rPr>
          <w:rFonts w:hint="default"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非标油</w:t>
      </w:r>
      <w:r>
        <w:rPr>
          <w:rFonts w:hint="eastAsia" w:ascii="Times New Roman" w:hAnsi="Times New Roman" w:eastAsia="仿宋_GB2312" w:cs="仿宋_GB2312"/>
          <w:b/>
          <w:bCs/>
          <w:color w:val="000000" w:themeColor="text1"/>
          <w:spacing w:val="0"/>
          <w:kern w:val="2"/>
          <w:sz w:val="32"/>
          <w:szCs w:val="32"/>
          <w:highlight w:val="none"/>
          <w:lang w:val="en-US" w:eastAsia="zh-CN" w:bidi="ar-SA"/>
          <w14:textFill>
            <w14:solidFill>
              <w14:schemeClr w14:val="tx1"/>
            </w14:solidFill>
          </w14:textFill>
        </w:rPr>
        <w:t>打击力度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以物流基地、货运车辆停车场和休息区、施工工地、国</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道等为重点，持续集中打击和清理取缔黑加油站、流动加油车</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12月31日前，</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加油站和流动加油车</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（船）</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进行一次全覆盖检查，对检查发现的问题要督促企业制定措施及时整改。</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牵头单位：</w:t>
      </w:r>
      <w:r>
        <w:rPr>
          <w:rFonts w:hint="eastAsia" w:eastAsia="楷体_GB2312" w:cs="Times New Roman"/>
          <w:color w:val="000000" w:themeColor="text1"/>
          <w:spacing w:val="0"/>
          <w:sz w:val="32"/>
          <w:szCs w:val="32"/>
          <w:highlight w:val="none"/>
          <w:lang w:val="en-US" w:eastAsia="zh-CN"/>
          <w14:textFill>
            <w14:solidFill>
              <w14:schemeClr w14:val="tx1"/>
            </w14:solidFill>
          </w14:textFill>
        </w:rPr>
        <w:t>区行政审批</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局，</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区国土住建局</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区社会事务综合服务中心</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w:t>
      </w:r>
    </w:p>
    <w:bookmarkEnd w:id="2"/>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outlineLvl w:val="0"/>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pPr>
      <w:r>
        <w:rPr>
          <w:rFonts w:hint="eastAsia" w:ascii="Times New Roman" w:hAnsi="Times New Roman" w:eastAsia="楷体_GB2312" w:cs="华文楷体"/>
          <w:b/>
          <w:bCs w:val="0"/>
          <w:color w:val="000000" w:themeColor="text1"/>
          <w:spacing w:val="0"/>
          <w:kern w:val="44"/>
          <w:sz w:val="32"/>
          <w:szCs w:val="32"/>
          <w:highlight w:val="none"/>
          <w:lang w:eastAsia="zh-CN"/>
          <w14:textFill>
            <w14:solidFill>
              <w14:schemeClr w14:val="tx1"/>
            </w14:solidFill>
          </w14:textFill>
        </w:rPr>
        <w:t>（四）提升城市环境品质，开展面源污染防控攻坚行动</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1.大力整治扬尘污染</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工作措施</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平均降尘量不得高于7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吨/月·平方公里。</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按照《市直部门大气污染治理技术导则（第二版）》要求，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加强施工扬尘精细化管控。将施工、监理单位扬尘防治落实情况纳入信用评价管理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城区内5000平方米及以上土石方建筑工地要全部安装β射线法扬尘在线监测设备和视频监控设施，接入市生态环境智慧监管平台，并保持数据传输正常。所有拆迁工程拆迁过程要同步实施湿法抑尘（包括雾炮措施）作业，并由所在</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街道</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明确专人监管。</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对城市公共区域、长期未开发的建设裸地，以及废旧厂区、物流园、大型停车场等进行排查建档，采取绿化、硬化等措施及时整治扬尘。</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对国省道及物流园区周边的运输企业的自备停车场和其他货车停车场因地制宜实施石屑、焦渣、砂石等方式硬化，并设置洗车设施冲洗进出车辆。</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楷体_GB2312" w:cs="Times New Roman"/>
          <w:strike/>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加强</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破损山体修复工程</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扬尘管控。强力推进</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破损山体修复</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综合整治</w:t>
      </w: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，按照“一</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山</w:t>
      </w: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一策”</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，即</w:t>
      </w: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每</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个破损山体修复工程</w:t>
      </w: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都要制定治理方案、压实治理主体责任，明确职责部门督导责任，成立督导小组，落实扬尘治理措施</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12月31日</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前</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，按照污染防治技术导则</w:t>
      </w:r>
      <w:r>
        <w:rPr>
          <w:rFonts w:hint="eastAsia" w:eastAsia="仿宋_GB2312" w:cs="Times New Roman"/>
          <w:b w:val="0"/>
          <w:bCs w:val="0"/>
          <w:color w:val="000000" w:themeColor="text1"/>
          <w:spacing w:val="0"/>
          <w:sz w:val="32"/>
          <w:szCs w:val="32"/>
          <w:highlight w:val="none"/>
          <w:lang w:val="en-US" w:eastAsia="zh-CN"/>
          <w14:textFill>
            <w14:solidFill>
              <w14:schemeClr w14:val="tx1"/>
            </w14:solidFill>
          </w14:textFill>
        </w:rPr>
        <w:t>和</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破损山体修复</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综合整治</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“一山一策”</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要求，分别</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对拆迁工地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建筑工地、市政工地、交通工程、水利工程、</w:t>
      </w:r>
      <w:r>
        <w:rPr>
          <w:rFonts w:hint="eastAsia" w:eastAsia="仿宋_GB2312" w:cs="Times New Roman"/>
          <w:color w:val="000000" w:themeColor="text1"/>
          <w:kern w:val="2"/>
          <w:sz w:val="32"/>
          <w:szCs w:val="32"/>
          <w:highlight w:val="none"/>
          <w:lang w:val="en-US" w:eastAsia="zh-CN" w:bidi="ar"/>
          <w14:textFill>
            <w14:solidFill>
              <w14:schemeClr w14:val="tx1"/>
            </w14:solidFill>
          </w14:textFill>
        </w:rPr>
        <w:t>破损山体修复工程</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、裸露土地</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扬尘问题</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开展1轮全覆盖检查</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形成问题排查整治台账，</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督促问题整改到位。</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楷体_GB2312"/>
          <w:strike w:val="0"/>
          <w:dstrike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牵头单位：</w:t>
      </w:r>
      <w:r>
        <w:rPr>
          <w:rFonts w:hint="eastAsia" w:ascii="Times New Roman" w:eastAsia="楷体_GB2312" w:cs="楷体_GB2312"/>
          <w:strike w:val="0"/>
          <w:dstrike w:val="0"/>
          <w:color w:val="000000" w:themeColor="text1"/>
          <w:sz w:val="32"/>
          <w:szCs w:val="32"/>
          <w:highlight w:val="none"/>
          <w:lang w:val="en-US" w:eastAsia="zh-CN"/>
          <w14:textFill>
            <w14:solidFill>
              <w14:schemeClr w14:val="tx1"/>
            </w14:solidFill>
          </w14:textFill>
        </w:rPr>
        <w:t>区国土住建局</w:t>
      </w:r>
      <w:r>
        <w:rPr>
          <w:rFonts w:hint="eastAsia" w:ascii="Times New Roman" w:hAnsi="Times New Roman" w:eastAsia="楷体_GB2312" w:cs="楷体_GB2312"/>
          <w:strike w:val="0"/>
          <w:dstrike w:val="0"/>
          <w:color w:val="000000" w:themeColor="text1"/>
          <w:sz w:val="32"/>
          <w:szCs w:val="32"/>
          <w:highlight w:val="none"/>
          <w:lang w:eastAsia="zh-CN"/>
          <w14:textFill>
            <w14:solidFill>
              <w14:schemeClr w14:val="tx1"/>
            </w14:solidFill>
          </w14:textFill>
        </w:rPr>
        <w:t>、</w:t>
      </w:r>
      <w:r>
        <w:rPr>
          <w:rFonts w:hint="eastAsia" w:ascii="Times New Roman" w:eastAsia="楷体_GB2312" w:cs="楷体_GB2312"/>
          <w:strike w:val="0"/>
          <w:dstrike w:val="0"/>
          <w:color w:val="000000" w:themeColor="text1"/>
          <w:sz w:val="32"/>
          <w:szCs w:val="32"/>
          <w:highlight w:val="none"/>
          <w:lang w:val="en-US" w:eastAsia="zh-CN"/>
          <w14:textFill>
            <w14:solidFill>
              <w14:schemeClr w14:val="tx1"/>
            </w14:solidFill>
          </w14:textFill>
        </w:rPr>
        <w:t>区综合执法局、区社会事务综合服务中心、区生态环境分局</w:t>
      </w:r>
      <w:r>
        <w:rPr>
          <w:rFonts w:hint="eastAsia" w:ascii="Times New Roman" w:hAnsi="Times New Roman" w:eastAsia="楷体_GB2312" w:cs="楷体_GB2312"/>
          <w:strike w:val="0"/>
          <w:dstrike w:val="0"/>
          <w:color w:val="000000" w:themeColor="text1"/>
          <w:sz w:val="32"/>
          <w:szCs w:val="32"/>
          <w:highlight w:val="none"/>
          <w:lang w:eastAsia="zh-CN"/>
          <w14:textFill>
            <w14:solidFill>
              <w14:schemeClr w14:val="tx1"/>
            </w14:solidFill>
          </w14:textFill>
        </w:rPr>
        <w:t>按照职责分工各自牵头落实。</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2.深入实施</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道路</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精细</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保洁</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strike/>
          <w:dstrike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工作措施：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加大城市外环路、城市出入口、城乡结合部等重要路段冲洗保洁力度</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推进吸尘式机械化湿式清扫作业，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进入干道前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50米乡道、村道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路段要实施路面硬化。</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严查</w:t>
      </w:r>
      <w:r>
        <w:rPr>
          <w:rFonts w:hint="eastAsia" w:eastAsia="仿宋_GB2312" w:cs="Times New Roman"/>
          <w:color w:val="000000" w:themeColor="text1"/>
          <w:kern w:val="0"/>
          <w:sz w:val="32"/>
          <w:szCs w:val="32"/>
          <w:highlight w:val="none"/>
          <w:lang w:val="en-US" w:eastAsia="zh-CN" w:bidi="ar"/>
          <w14:textFill>
            <w14:solidFill>
              <w14:schemeClr w14:val="tx1"/>
            </w14:solidFill>
          </w14:textFill>
        </w:rPr>
        <w:t>工业企业运输车辆</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带泥带土</w:t>
      </w:r>
      <w:r>
        <w:rPr>
          <w:rFonts w:hint="eastAsia" w:eastAsia="仿宋_GB2312" w:cs="Times New Roman"/>
          <w:color w:val="000000" w:themeColor="text1"/>
          <w:kern w:val="0"/>
          <w:sz w:val="32"/>
          <w:szCs w:val="32"/>
          <w:highlight w:val="none"/>
          <w:lang w:val="en-US" w:eastAsia="zh-CN" w:bidi="ar"/>
          <w14:textFill>
            <w14:solidFill>
              <w14:schemeClr w14:val="tx1"/>
            </w14:solidFill>
          </w14:textFill>
        </w:rPr>
        <w:t>上路、抛洒滴漏等</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污染</w:t>
      </w:r>
      <w:r>
        <w:rPr>
          <w:rFonts w:hint="eastAsia" w:eastAsia="仿宋_GB2312" w:cs="Times New Roman"/>
          <w:color w:val="000000" w:themeColor="text1"/>
          <w:kern w:val="0"/>
          <w:sz w:val="32"/>
          <w:szCs w:val="32"/>
          <w:highlight w:val="none"/>
          <w:lang w:val="en-US" w:eastAsia="zh-CN" w:bidi="ar"/>
          <w14:textFill>
            <w14:solidFill>
              <w14:schemeClr w14:val="tx1"/>
            </w14:solidFill>
          </w14:textFill>
        </w:rPr>
        <w:t>路面</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行为。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城市建成区范围内，大力推进</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联合编组</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作业模式，实行机械化清扫</w:t>
      </w:r>
      <w:r>
        <w:rPr>
          <w:rFonts w:hint="eastAsia"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精细化保洁，细化道路保洁标准和作业流程，加大城区机扫、洒水作业频次，提高城市道路机械化清扫和洒水比例，合理配置湿式洗（吸）扫车、人行道养护车等环卫作业车辆和机械装备，做到路面</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见本色</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、整洁无泥沙。</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常态化开展道路保洁效果大检查，建立道路保洁工作台账和环卫设备配置台账，通报路面抛洒，绿化带及路沿石内侧垃圾、灰土堆积情况。</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楷体_GB2312"/>
          <w:strike w:val="0"/>
          <w:dstrike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牵头单位：</w:t>
      </w:r>
      <w:r>
        <w:rPr>
          <w:rFonts w:hint="eastAsia" w:ascii="Times New Roman" w:eastAsia="楷体_GB2312" w:cs="楷体_GB2312"/>
          <w:strike w:val="0"/>
          <w:dstrike w:val="0"/>
          <w:color w:val="000000" w:themeColor="text1"/>
          <w:sz w:val="32"/>
          <w:szCs w:val="32"/>
          <w:highlight w:val="none"/>
          <w:lang w:val="en-US" w:eastAsia="zh-CN"/>
          <w14:textFill>
            <w14:solidFill>
              <w14:schemeClr w14:val="tx1"/>
            </w14:solidFill>
          </w14:textFill>
        </w:rPr>
        <w:t>区综合执法局</w:t>
      </w:r>
      <w:r>
        <w:rPr>
          <w:rFonts w:hint="eastAsia" w:ascii="Times New Roman" w:hAnsi="Times New Roman" w:eastAsia="楷体_GB2312" w:cs="楷体_GB2312"/>
          <w:strike w:val="0"/>
          <w:dstrike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3.严控</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渣土运输</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污染</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大力推行</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阳光运输</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，鼓励白天进行渣土运输，研究制定鼓励运输时间、运输路线。</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综合执法部门</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要</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积极联合公安交警、</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生态环境</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等相关职能部门，开展执法活动，对抛撒滴漏、不密闭运输、无证运输、带泥上路、车体不洁、随意倾倒等渣土运输车违法违规行为</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依法从快</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处罚。</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eastAsia" w:asci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月</w:t>
      </w:r>
      <w:r>
        <w:rPr>
          <w:rFonts w:hint="eastAsia" w:asci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日和12月</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日前开展两次渣土车联合执法活动。</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区综合执法局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区交警大队、区国土住建局</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生态环境</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局</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4.加大餐饮油烟管控力度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工作措施：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严格按照</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属地管理、部门联动、疏堵结合、标本兼治、长效治理</w:t>
      </w:r>
      <w:r>
        <w:rPr>
          <w:rFonts w:hint="eastAsia"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的工作原则，集中整治与日常巡查相结合，严查各类餐饮油烟污染问题</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明确餐饮油烟净化设备标准要求，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配备便携式监测仪器或委托专业机构对外排烟气进行监测，对未配套油烟净化装置或不能达标排放的，限期整改，污染严重或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未按期整改到位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的，进行处罚或责令停业整顿</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日和1</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31</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日前，开展两次餐饮油烟治理排查行动。排查污染防治设施安装运行情况，清理利用下水道排放行为和违规露天烧烤等违法污染餐饮摊点。</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牵头单位：</w:t>
      </w:r>
      <w:r>
        <w:rPr>
          <w:rFonts w:hint="eastAsia" w:ascii="Times New Roman" w:eastAsia="楷体_GB2312" w:cs="Times New Roman"/>
          <w:color w:val="000000" w:themeColor="text1"/>
          <w:spacing w:val="0"/>
          <w:sz w:val="32"/>
          <w:szCs w:val="32"/>
          <w:highlight w:val="none"/>
          <w:lang w:val="en-US" w:eastAsia="zh-CN"/>
          <w14:textFill>
            <w14:solidFill>
              <w14:schemeClr w14:val="tx1"/>
            </w14:solidFill>
          </w14:textFill>
        </w:rPr>
        <w:t>区综合执法局</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区</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生态环境</w:t>
      </w:r>
      <w:r>
        <w:rPr>
          <w:rFonts w:hint="eastAsia" w:ascii="Times New Roman" w:hAnsi="Times New Roman" w:eastAsia="楷体_GB2312" w:cs="Times New Roman"/>
          <w:color w:val="000000" w:themeColor="text1"/>
          <w:spacing w:val="0"/>
          <w:sz w:val="32"/>
          <w:szCs w:val="32"/>
          <w:highlight w:val="none"/>
          <w:lang w:val="en-US" w:eastAsia="zh-CN"/>
          <w14:textFill>
            <w14:solidFill>
              <w14:schemeClr w14:val="tx1"/>
            </w14:solidFill>
          </w14:textFill>
        </w:rPr>
        <w:t>分</w:t>
      </w:r>
      <w:r>
        <w:rPr>
          <w:rFonts w:hint="eastAsia" w:ascii="Times New Roman" w:hAnsi="Times New Roman" w:eastAsia="楷体_GB2312" w:cs="Times New Roman"/>
          <w:color w:val="000000" w:themeColor="text1"/>
          <w:spacing w:val="0"/>
          <w:sz w:val="32"/>
          <w:szCs w:val="32"/>
          <w:highlight w:val="none"/>
          <w:lang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强化秸秆、垃圾、落叶禁烧管控</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工作措施：</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开展秸秆清理清运活动，达到</w:t>
      </w:r>
      <w:r>
        <w:rPr>
          <w:rFonts w:hint="eastAsia" w:ascii="Times New Roman" w:eastAsia="仿宋_GB2312" w:cs="Times New Roman"/>
          <w:color w:val="000000" w:themeColor="text1"/>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六净</w:t>
      </w:r>
      <w:r>
        <w:rPr>
          <w:rFonts w:hint="eastAsia" w:ascii="Times New Roman" w:eastAsia="仿宋_GB2312" w:cs="Times New Roman"/>
          <w:color w:val="000000" w:themeColor="text1"/>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标准，即田间净、地头净、沟渠净、路边净，树下净、村内净</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秸秆综合利用率达到95%以上</w:t>
      </w:r>
      <w:r>
        <w:rPr>
          <w:rFonts w:hint="eastAsia" w:ascii="Times New Roman" w:eastAsia="仿宋_GB2312" w:cs="Times New Roman"/>
          <w:color w:val="000000" w:themeColor="text1"/>
          <w:sz w:val="32"/>
          <w:szCs w:val="32"/>
          <w:highlight w:val="none"/>
          <w:lang w:val="en-US" w:eastAsia="zh-CN" w:bidi="ar"/>
          <w14:textFill>
            <w14:solidFill>
              <w14:schemeClr w14:val="tx1"/>
            </w14:solidFill>
          </w14:textFill>
        </w:rPr>
        <w:t>。</w:t>
      </w:r>
      <w:r>
        <w:rPr>
          <w:rFonts w:hint="eastAsia" w:ascii="Times New Roman" w:eastAsia="仿宋_GB2312"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人防</w:t>
      </w:r>
      <w:r>
        <w:rPr>
          <w:rFonts w:hint="eastAsia" w:ascii="Times New Roman" w:eastAsia="仿宋_GB2312" w:cs="Times New Roman"/>
          <w:color w:val="000000" w:themeColor="text1"/>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技防</w:t>
      </w:r>
      <w:r>
        <w:rPr>
          <w:rFonts w:hint="eastAsia" w:ascii="Times New Roman" w:eastAsia="仿宋_GB2312"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开展秋收阶段秸秆禁烧专项巡查，综合运用卫星遥感、高清视频监控、无人机等手段，提高秸秆焚烧火点监测精准度</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紧盯极易焚烧秸秆的收工时、上半夜、下雨前和播种前4个时段加强</w:t>
      </w:r>
      <w:r>
        <w:rPr>
          <w:rFonts w:hint="eastAsia" w:ascii="Times New Roman" w:eastAsia="仿宋_GB2312" w:cs="Times New Roman"/>
          <w:color w:val="000000" w:themeColor="text1"/>
          <w:sz w:val="32"/>
          <w:szCs w:val="32"/>
          <w:highlight w:val="none"/>
          <w:lang w:val="en-US" w:eastAsia="zh-CN" w:bidi="ar"/>
          <w14:textFill>
            <w14:solidFill>
              <w14:schemeClr w14:val="tx1"/>
            </w14:solidFill>
          </w14:textFill>
        </w:rPr>
        <w:t>现场</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巡逻检查。严格落实地方禁烧监管目标责任考核和奖惩制度，对秸秆焚烧问题突出、大气污染严重的，严肃追责问责。</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持续强化焚烧生活垃圾的管控，彻底清理建成区道路垃圾</w:t>
      </w: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加大主次干道、背街小巷、城区河洪道等区域巡查力度，及时</w:t>
      </w:r>
      <w:r>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制止随意焚烧枯枝落叶的行为发生。</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highlight w:val="none"/>
          <w:lang w:val="en-US" w:eastAsia="zh-CN" w:bidi="ar-SA"/>
          <w14:textFill>
            <w14:solidFill>
              <w14:schemeClr w14:val="tx1"/>
            </w14:solidFill>
          </w14:textFill>
        </w:rPr>
        <w:t>督导要求：</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9月20日至</w:t>
      </w:r>
      <w:r>
        <w:rPr>
          <w:rFonts w:hint="eastAsia" w:eastAsia="仿宋_GB2312" w:cs="Times New Roman"/>
          <w:color w:val="000000" w:themeColor="text1"/>
          <w:kern w:val="0"/>
          <w:sz w:val="32"/>
          <w:szCs w:val="32"/>
          <w:highlight w:val="none"/>
          <w:lang w:val="en-US" w:eastAsia="zh-CN" w:bidi="ar"/>
          <w14:textFill>
            <w14:solidFill>
              <w14:schemeClr w14:val="tx1"/>
            </w14:solidFill>
          </w14:textFill>
        </w:rPr>
        <w:t>三秋生产结束（集中禁烧期），区禁烧办要每天对各街道农作物秸秆清理情况、秸秆焚烧情况进行督导检查并通报。</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11月1</w:t>
      </w:r>
      <w:r>
        <w:rPr>
          <w:rFonts w:hint="eastAsia" w:eastAsia="仿宋_GB2312" w:cs="仿宋_GB2312"/>
          <w:bCs/>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日前，各</w:t>
      </w:r>
      <w:r>
        <w:rPr>
          <w:rFonts w:hint="eastAsia" w:eastAsia="仿宋_GB2312" w:cs="仿宋_GB2312"/>
          <w:bCs/>
          <w:color w:val="000000" w:themeColor="text1"/>
          <w:sz w:val="32"/>
          <w:szCs w:val="32"/>
          <w:highlight w:val="none"/>
          <w:lang w:val="en-US" w:eastAsia="zh-CN"/>
          <w14:textFill>
            <w14:solidFill>
              <w14:schemeClr w14:val="tx1"/>
            </w14:solidFill>
          </w14:textFill>
        </w:rPr>
        <w:t>街道</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对田间地头、沟边河沿、村居周边农作物秸秆堆存情况进行全面摸排，建立点位台账，落实农作物</w:t>
      </w:r>
      <w:r>
        <w:rPr>
          <w:rFonts w:hint="eastAsia" w:eastAsia="仿宋_GB2312" w:cs="仿宋_GB2312"/>
          <w:bCs/>
          <w:color w:val="000000" w:themeColor="text1"/>
          <w:sz w:val="32"/>
          <w:szCs w:val="32"/>
          <w:highlight w:val="none"/>
          <w:lang w:val="en-US" w:eastAsia="zh-CN"/>
          <w14:textFill>
            <w14:solidFill>
              <w14:schemeClr w14:val="tx1"/>
            </w14:solidFill>
          </w14:textFill>
        </w:rPr>
        <w:t>秸秆</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集中有序堆放，对于不能及时有效利用的农作物秸秆，组织彻底清理清运。</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非集中禁烧期，区生态环境分局每周对各街道不定时抽查，督导各街道每天对城乡结合部，高铁、高速、国省道两侧实施不间断秸秆焚烧巡查。区综合执法局及各街道要每天对城区及周边焚烧生活垃圾、枯枝落叶情况组织检查，及时制止随意焚烧枯枝落叶的行为发生。</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textAlignment w:val="auto"/>
        <w:rPr>
          <w:rFonts w:hint="default" w:ascii="Times New Roman" w:hAnsi="Times New Roman" w:eastAsia="楷体_GB2312" w:cs="楷体_GB2312"/>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牵头单位：</w:t>
      </w:r>
      <w:r>
        <w:rPr>
          <w:rFonts w:hint="eastAsia" w:ascii="Times New Roman" w:eastAsia="楷体_GB2312" w:cs="楷体_GB2312"/>
          <w:color w:val="000000" w:themeColor="text1"/>
          <w:kern w:val="2"/>
          <w:sz w:val="32"/>
          <w:szCs w:val="32"/>
          <w:highlight w:val="none"/>
          <w:lang w:val="en-US" w:eastAsia="zh-CN" w:bidi="ar"/>
          <w14:textFill>
            <w14:solidFill>
              <w14:schemeClr w14:val="tx1"/>
            </w14:solidFill>
          </w14:textFill>
        </w:rPr>
        <w:t>区社会事务综合服务中心</w:t>
      </w:r>
      <w:r>
        <w:rPr>
          <w:rFonts w:hint="eastAsia" w:ascii="Times New Roman" w:hAnsi="Times New Roman" w:eastAsia="楷体_GB2312" w:cs="楷体_GB2312"/>
          <w:color w:val="000000" w:themeColor="text1"/>
          <w:kern w:val="2"/>
          <w:sz w:val="32"/>
          <w:szCs w:val="32"/>
          <w:highlight w:val="none"/>
          <w:lang w:val="en-US" w:eastAsia="zh-CN" w:bidi="ar"/>
          <w14:textFill>
            <w14:solidFill>
              <w14:schemeClr w14:val="tx1"/>
            </w14:solidFill>
          </w14:textFill>
        </w:rPr>
        <w:t>、</w:t>
      </w:r>
      <w:r>
        <w:rPr>
          <w:rFonts w:hint="eastAsia" w:ascii="Times New Roman" w:eastAsia="楷体_GB2312" w:cs="楷体_GB2312"/>
          <w:color w:val="000000" w:themeColor="text1"/>
          <w:kern w:val="2"/>
          <w:sz w:val="32"/>
          <w:szCs w:val="32"/>
          <w:highlight w:val="none"/>
          <w:lang w:val="en-US" w:eastAsia="zh-CN" w:bidi="ar"/>
          <w14:textFill>
            <w14:solidFill>
              <w14:schemeClr w14:val="tx1"/>
            </w14:solidFill>
          </w14:textFill>
        </w:rPr>
        <w:t>区</w:t>
      </w:r>
      <w:r>
        <w:rPr>
          <w:rFonts w:hint="eastAsia" w:ascii="Times New Roman" w:hAnsi="Times New Roman" w:eastAsia="楷体_GB2312" w:cs="楷体_GB2312"/>
          <w:color w:val="000000" w:themeColor="text1"/>
          <w:kern w:val="2"/>
          <w:sz w:val="32"/>
          <w:szCs w:val="32"/>
          <w:highlight w:val="none"/>
          <w:lang w:val="en-US" w:eastAsia="zh-CN" w:bidi="ar"/>
          <w14:textFill>
            <w14:solidFill>
              <w14:schemeClr w14:val="tx1"/>
            </w14:solidFill>
          </w14:textFill>
        </w:rPr>
        <w:t>生态环境</w:t>
      </w:r>
      <w:r>
        <w:rPr>
          <w:rFonts w:hint="eastAsia" w:ascii="Times New Roman" w:eastAsia="楷体_GB2312" w:cs="楷体_GB2312"/>
          <w:color w:val="000000" w:themeColor="text1"/>
          <w:kern w:val="2"/>
          <w:sz w:val="32"/>
          <w:szCs w:val="32"/>
          <w:highlight w:val="none"/>
          <w:lang w:val="en-US" w:eastAsia="zh-CN" w:bidi="ar"/>
          <w14:textFill>
            <w14:solidFill>
              <w14:schemeClr w14:val="tx1"/>
            </w14:solidFill>
          </w14:textFill>
        </w:rPr>
        <w:t>分</w:t>
      </w:r>
      <w:r>
        <w:rPr>
          <w:rFonts w:hint="eastAsia" w:ascii="Times New Roman" w:hAnsi="Times New Roman" w:eastAsia="楷体_GB2312" w:cs="楷体_GB2312"/>
          <w:color w:val="000000" w:themeColor="text1"/>
          <w:kern w:val="2"/>
          <w:sz w:val="32"/>
          <w:szCs w:val="32"/>
          <w:highlight w:val="none"/>
          <w:lang w:val="en-US" w:eastAsia="zh-CN" w:bidi="ar"/>
          <w14:textFill>
            <w14:solidFill>
              <w14:schemeClr w14:val="tx1"/>
            </w14:solidFill>
          </w14:textFill>
        </w:rPr>
        <w:t>局、</w:t>
      </w:r>
      <w:r>
        <w:rPr>
          <w:rFonts w:hint="eastAsia" w:ascii="Times New Roman" w:eastAsia="楷体_GB2312" w:cs="楷体_GB2312"/>
          <w:color w:val="000000" w:themeColor="text1"/>
          <w:kern w:val="2"/>
          <w:sz w:val="32"/>
          <w:szCs w:val="32"/>
          <w:highlight w:val="none"/>
          <w:lang w:val="en-US" w:eastAsia="zh-CN" w:bidi="ar"/>
          <w14:textFill>
            <w14:solidFill>
              <w14:schemeClr w14:val="tx1"/>
            </w14:solidFill>
          </w14:textFill>
        </w:rPr>
        <w:t>区综合执法</w:t>
      </w:r>
      <w:r>
        <w:rPr>
          <w:rFonts w:hint="eastAsia" w:ascii="Times New Roman" w:hAnsi="Times New Roman" w:eastAsia="楷体_GB2312" w:cs="楷体_GB2312"/>
          <w:color w:val="000000" w:themeColor="text1"/>
          <w:kern w:val="2"/>
          <w:sz w:val="32"/>
          <w:szCs w:val="32"/>
          <w:highlight w:val="none"/>
          <w:lang w:val="en-US" w:eastAsia="zh-CN" w:bidi="ar"/>
          <w14:textFill>
            <w14:solidFill>
              <w14:schemeClr w14:val="tx1"/>
            </w14:solidFill>
          </w14:textFill>
        </w:rPr>
        <w:t>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cs="Times New Roman"/>
          <w:b w:val="0"/>
          <w:bCs/>
          <w:color w:val="000000" w:themeColor="text1"/>
          <w:sz w:val="32"/>
          <w:szCs w:val="32"/>
          <w:highlight w:val="none"/>
          <w14:textFill>
            <w14:solidFill>
              <w14:schemeClr w14:val="tx1"/>
            </w14:solidFill>
          </w14:textFill>
        </w:rPr>
      </w:pP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三</w:t>
      </w:r>
      <w:r>
        <w:rPr>
          <w:rFonts w:hint="default" w:ascii="Times New Roman" w:hAnsi="Times New Roman"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cs="Times New Roman"/>
          <w:b w:val="0"/>
          <w:bCs/>
          <w:color w:val="000000" w:themeColor="text1"/>
          <w:sz w:val="32"/>
          <w:szCs w:val="32"/>
          <w:highlight w:val="none"/>
          <w14:textFill>
            <w14:solidFill>
              <w14:schemeClr w14:val="tx1"/>
            </w14:solidFill>
          </w14:textFill>
        </w:rPr>
        <w:t>保障措施</w:t>
      </w:r>
    </w:p>
    <w:p>
      <w:pPr>
        <w:pStyle w:val="13"/>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w:t>
      </w:r>
      <w:r>
        <w:rPr>
          <w:rFonts w:hint="eastAsia" w:eastAsia="楷体_GB2312" w:cs="Times New Roman"/>
          <w:b/>
          <w:bCs/>
          <w:color w:val="000000" w:themeColor="text1"/>
          <w:sz w:val="32"/>
          <w:szCs w:val="32"/>
          <w:highlight w:val="none"/>
          <w:lang w:eastAsia="zh-CN"/>
          <w14:textFill>
            <w14:solidFill>
              <w14:schemeClr w14:val="tx1"/>
            </w14:solidFill>
          </w14:textFill>
        </w:rPr>
        <w:t>加强</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组织领导</w:t>
      </w:r>
    </w:p>
    <w:p>
      <w:pPr>
        <w:pStyle w:val="13"/>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各</w:t>
      </w:r>
      <w:r>
        <w:rPr>
          <w:rFonts w:hint="eastAsia" w:eastAsia="仿宋_GB2312" w:cs="Times New Roman"/>
          <w:bCs/>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要切实加强组织领导，</w:t>
      </w:r>
      <w:r>
        <w:rPr>
          <w:rFonts w:hint="eastAsia" w:eastAsia="仿宋_GB2312" w:cs="Times New Roman"/>
          <w:bCs/>
          <w:color w:val="000000" w:themeColor="text1"/>
          <w:sz w:val="32"/>
          <w:szCs w:val="32"/>
          <w:highlight w:val="none"/>
          <w:lang w:eastAsia="zh-CN"/>
          <w14:textFill>
            <w14:solidFill>
              <w14:schemeClr w14:val="tx1"/>
            </w14:solidFill>
          </w14:textFill>
        </w:rPr>
        <w:t>借鉴以往秋冬季攻坚行动成功经验，避免出现不担当作为、放松监管要求等问题；实施过程中要坚决防止“一刀切”，不得采取“一律关停”“先停再说”等简单粗暴措施。要将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攻坚方案各项</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任务细化分解，明确时间表和责任人，并将主要任务纳入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到党委政府</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督查督办重要内容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建立重点任务完成情况定期调度机制</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，倒排工期、挂图作战。</w:t>
      </w:r>
      <w:r>
        <w:rPr>
          <w:rFonts w:hint="eastAsia" w:eastAsia="仿宋_GB2312" w:cs="Times New Roman"/>
          <w:bCs/>
          <w:color w:val="000000" w:themeColor="text1"/>
          <w:sz w:val="32"/>
          <w:szCs w:val="32"/>
          <w:highlight w:val="none"/>
          <w:lang w:val="en-US" w:eastAsia="zh-CN"/>
          <w14:textFill>
            <w14:solidFill>
              <w14:schemeClr w14:val="tx1"/>
            </w14:solidFill>
          </w14:textFill>
        </w:rPr>
        <w:t>区各有关部门单位</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要明确分管负责人，具体承办人，组织骨干力量，严格按要求组织督查整治。</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年</w:t>
      </w:r>
      <w:r>
        <w:rPr>
          <w:rFonts w:hint="eastAsia" w:eastAsia="仿宋_GB2312" w:cs="Times New Roman"/>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月</w:t>
      </w:r>
      <w:r>
        <w:rPr>
          <w:rFonts w:hint="eastAsia" w:eastAsia="仿宋_GB2312" w:cs="Times New Roman"/>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日前</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环境空气质量</w:t>
      </w:r>
      <w:r>
        <w:rPr>
          <w:rFonts w:hint="eastAsia" w:eastAsia="仿宋_GB2312" w:cs="Times New Roman"/>
          <w:color w:val="000000" w:themeColor="text1"/>
          <w:sz w:val="32"/>
          <w:szCs w:val="32"/>
          <w:highlight w:val="none"/>
          <w:lang w:val="en-US" w:eastAsia="zh-CN"/>
          <w14:textFill>
            <w14:solidFill>
              <w14:schemeClr w14:val="tx1"/>
            </w14:solidFill>
          </w14:textFill>
        </w:rPr>
        <w:t>提质增优攻坚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进行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总结。</w:t>
      </w:r>
    </w:p>
    <w:p>
      <w:pPr>
        <w:pStyle w:val="13"/>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）强化</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科学</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防控</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要充分发挥现有</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第三方</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专业</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团队</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作用，建立精准发现问题、精准研判溯源、精准实施监管的常态化防治机制。完善全</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区</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环保基础数据，整合生态环境、</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国土</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住建、</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综合执法、社会事务</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等</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安装的各类</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污染源</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监管</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视频，充分利用省、镇级环境空气监测站监测数据，结合辖区道路和工地PM</w:t>
      </w:r>
      <w:r>
        <w:rPr>
          <w:rFonts w:hint="default" w:ascii="Times New Roman" w:hAnsi="Times New Roman" w:eastAsia="仿宋_GB2312" w:cs="Times New Roman"/>
          <w:bCs/>
          <w:color w:val="000000" w:themeColor="text1"/>
          <w:kern w:val="2"/>
          <w:sz w:val="32"/>
          <w:szCs w:val="32"/>
          <w:highlight w:val="none"/>
          <w:vertAlign w:val="subscript"/>
          <w:lang w:val="en-US" w:eastAsia="zh-CN" w:bidi="ar-SA"/>
          <w14:textFill>
            <w14:solidFill>
              <w14:schemeClr w14:val="tx1"/>
            </w14:solidFill>
          </w14:textFill>
        </w:rPr>
        <w:t>10</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微型监测站、重点污染源微观监测站、企业污染源自动监测站等监测信息，为发现污染问题提供支撑。提高数据分析</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研判</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能力</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组织高水平、专业化的分析研判团队，</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对污染源成因</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和污染因子</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进行精准溯源，并输出各类精准分析报告，为精准治污提供科学依据。建成联动响应的三级网格化监管机制</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实现指挥中心派送问题</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三级网格员核实和处理问题</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部门接收和</w:t>
      </w:r>
      <w:r>
        <w:rPr>
          <w:rFonts w:hint="eastAsia" w:eastAsia="仿宋_GB2312" w:cs="Times New Roman"/>
          <w:bCs/>
          <w:color w:val="000000" w:themeColor="text1"/>
          <w:kern w:val="2"/>
          <w:sz w:val="32"/>
          <w:szCs w:val="32"/>
          <w:highlight w:val="none"/>
          <w:lang w:val="en-US" w:eastAsia="zh-CN" w:bidi="ar-SA"/>
          <w14:textFill>
            <w14:solidFill>
              <w14:schemeClr w14:val="tx1"/>
            </w14:solidFill>
          </w14:textFill>
        </w:rPr>
        <w:t>督促</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问题整改的闭环工作机制。</w:t>
      </w:r>
    </w:p>
    <w:p>
      <w:pPr>
        <w:pStyle w:val="13"/>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加强执法</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帮扶</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eastAsia="仿宋_GB2312" w:cs="Times New Roman"/>
          <w:bCs/>
          <w:color w:val="000000" w:themeColor="text1"/>
          <w:kern w:val="2"/>
          <w:sz w:val="32"/>
          <w:szCs w:val="32"/>
          <w:highlight w:val="none"/>
          <w:lang w:val="en-US" w:eastAsia="zh-CN" w:bidi="ar"/>
          <w14:textFill>
            <w14:solidFill>
              <w14:schemeClr w14:val="tx1"/>
            </w14:solidFill>
          </w14:textFill>
        </w:rPr>
        <w:t>自</w:t>
      </w:r>
      <w:r>
        <w:rPr>
          <w:rFonts w:hint="default" w:ascii="Times New Roman" w:hAnsi="Times New Roman" w:eastAsia="仿宋_GB2312" w:cs="Times New Roman"/>
          <w:bCs/>
          <w:color w:val="000000" w:themeColor="text1"/>
          <w:kern w:val="2"/>
          <w:sz w:val="32"/>
          <w:szCs w:val="32"/>
          <w:highlight w:val="none"/>
          <w:lang w:val="en-US" w:eastAsia="zh-CN" w:bidi="ar"/>
          <w14:textFill>
            <w14:solidFill>
              <w14:schemeClr w14:val="tx1"/>
            </w14:solidFill>
          </w14:textFill>
        </w:rPr>
        <w:t>方案下达之日起，</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各</w:t>
      </w:r>
      <w:r>
        <w:rPr>
          <w:rFonts w:hint="eastAsia" w:eastAsia="仿宋_GB2312" w:cs="Times New Roman"/>
          <w:bCs/>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要围绕攻坚方案</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确定的各项</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任务，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组织人员力量对辖区内问题高发区域每日进行巡查。</w:t>
      </w:r>
      <w:r>
        <w:rPr>
          <w:rFonts w:hint="eastAsia" w:eastAsia="仿宋_GB2312" w:cs="Times New Roman"/>
          <w:bCs/>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级</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督查专项行动各专班及相关部门</w:t>
      </w:r>
      <w:r>
        <w:rPr>
          <w:rFonts w:hint="default" w:ascii="Times New Roman" w:hAnsi="Times New Roman" w:eastAsia="仿宋_GB2312" w:cs="Times New Roman"/>
          <w:bCs/>
          <w:color w:val="000000" w:themeColor="text1"/>
          <w:kern w:val="2"/>
          <w:sz w:val="32"/>
          <w:szCs w:val="32"/>
          <w:highlight w:val="none"/>
          <w:lang w:val="en-US" w:eastAsia="zh-CN" w:bidi="ar"/>
          <w14:textFill>
            <w14:solidFill>
              <w14:schemeClr w14:val="tx1"/>
            </w14:solidFill>
          </w14:textFill>
        </w:rPr>
        <w:t>要按照要求分别开展常态化督查巡查工作</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eastAsia="仿宋_GB2312" w:cs="Times New Roman"/>
          <w:bCs/>
          <w:color w:val="000000" w:themeColor="text1"/>
          <w:sz w:val="32"/>
          <w:szCs w:val="32"/>
          <w:highlight w:val="none"/>
          <w:lang w:eastAsia="zh-CN"/>
          <w14:textFill>
            <w14:solidFill>
              <w14:schemeClr w14:val="tx1"/>
            </w14:solidFill>
          </w14:textFill>
        </w:rPr>
        <w:t>深化体检式、预防式、服务式执法理念，组织开展秋冬季大气环境执法专项行动。加强联合执法，在油品质量、煤炭质量、涉</w:t>
      </w:r>
      <w:r>
        <w:rPr>
          <w:rFonts w:hint="eastAsia" w:eastAsia="仿宋_GB2312" w:cs="Times New Roman"/>
          <w:bCs/>
          <w:color w:val="000000" w:themeColor="text1"/>
          <w:sz w:val="32"/>
          <w:szCs w:val="32"/>
          <w:highlight w:val="none"/>
          <w:lang w:val="en-US" w:eastAsia="zh-CN"/>
          <w14:textFill>
            <w14:solidFill>
              <w14:schemeClr w14:val="tx1"/>
            </w14:solidFill>
          </w14:textFill>
        </w:rPr>
        <w:t>VOCs产品质量、柴油车尾气排放抽查、扬尘管控、重点行业错峰生产等领域实施多部门联合执法，建立信息共享机制，形成执法合力。加大</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重污染天气应急响应期间</w:t>
      </w:r>
      <w:r>
        <w:rPr>
          <w:rFonts w:hint="eastAsia" w:eastAsia="仿宋_GB2312" w:cs="Times New Roman"/>
          <w:bCs/>
          <w:color w:val="000000" w:themeColor="text1"/>
          <w:sz w:val="32"/>
          <w:szCs w:val="32"/>
          <w:highlight w:val="none"/>
          <w:lang w:eastAsia="zh-CN"/>
          <w14:textFill>
            <w14:solidFill>
              <w14:schemeClr w14:val="tx1"/>
            </w14:solidFill>
          </w14:textFill>
        </w:rPr>
        <w:t>监管</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力度，加密应急响应期间执法检查频次，督促企业落实重污染应急减排责任。</w:t>
      </w:r>
      <w:r>
        <w:rPr>
          <w:rFonts w:hint="eastAsia" w:eastAsia="仿宋_GB2312" w:cs="Times New Roman"/>
          <w:bCs/>
          <w:color w:val="000000" w:themeColor="text1"/>
          <w:sz w:val="32"/>
          <w:szCs w:val="32"/>
          <w:highlight w:val="none"/>
          <w:lang w:eastAsia="zh-CN"/>
          <w14:textFill>
            <w14:solidFill>
              <w14:schemeClr w14:val="tx1"/>
            </w14:solidFill>
          </w14:textFill>
        </w:rPr>
        <w:t>对企业大气污染治理设施安装运行情况、废气旁路管理情况、排污口设置情况、运行记录台账等开展排查，加强执法监测联动。对执法监管中发现的问题，要督促企业（单位）采取有效措施进行整改，对屡查屡犯、情节及后果严重、逾期未完成整改的要依法严厉查处，典型案件要公开曝光。</w:t>
      </w:r>
      <w:r>
        <w:rPr>
          <w:rFonts w:hint="eastAsia" w:eastAsia="仿宋_GB2312" w:cs="Times New Roman"/>
          <w:bCs/>
          <w:color w:val="000000" w:themeColor="text1"/>
          <w:sz w:val="32"/>
          <w:szCs w:val="32"/>
          <w:highlight w:val="none"/>
          <w:lang w:val="en-US" w:eastAsia="zh-CN"/>
          <w14:textFill>
            <w14:solidFill>
              <w14:schemeClr w14:val="tx1"/>
            </w14:solidFill>
          </w14:textFill>
        </w:rPr>
        <w:t>区生态环境保护委员会办公室</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要</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强化</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监督帮扶工作</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日前和1</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31</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日前组织各相关部门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各</w:t>
      </w:r>
      <w:r>
        <w:rPr>
          <w:rFonts w:hint="eastAsia" w:eastAsia="仿宋_GB2312" w:cs="Times New Roman"/>
          <w:bCs/>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进行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现场</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监督帮扶</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督促整改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措施落实</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到位，防止问题反弹。</w:t>
      </w:r>
    </w:p>
    <w:p>
      <w:pPr>
        <w:pStyle w:val="13"/>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highlight w:val="none"/>
          <w:lang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）强化考核问责</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攻坚期间，</w:t>
      </w:r>
      <w:r>
        <w:rPr>
          <w:rFonts w:hint="eastAsia" w:eastAsia="仿宋_GB2312" w:cs="Times New Roman"/>
          <w:bCs/>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生态环境保护委员会办公室将每天通报</w:t>
      </w:r>
      <w:r>
        <w:rPr>
          <w:rFonts w:hint="eastAsia" w:eastAsia="仿宋_GB2312" w:cs="Times New Roman"/>
          <w:bCs/>
          <w:color w:val="000000" w:themeColor="text1"/>
          <w:sz w:val="32"/>
          <w:szCs w:val="32"/>
          <w:highlight w:val="none"/>
          <w:lang w:eastAsia="zh-CN"/>
          <w14:textFill>
            <w14:solidFill>
              <w14:schemeClr w14:val="tx1"/>
            </w14:solidFill>
          </w14:textFill>
        </w:rPr>
        <w:t>污染</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高值区。对按期完成工作任务、成效突出的，予以通报表扬；对行动迟缓、工作不力的，予以通报批评；对上级督办限期解决的突出环境问题，逾期未解决或解决不力的，对在环境保护协作方面推诿扯皮或充当保护伞，不担当、不作为，造成严重后果的，严肃追究相关责任人的责任。严格落实通报约谈问责制度，对空气质量改善幅度达不到目标任务、重点任务进展缓慢的部门和每日综合指数高于全</w:t>
      </w:r>
      <w:r>
        <w:rPr>
          <w:rFonts w:hint="eastAsia" w:eastAsia="仿宋_GB2312" w:cs="Times New Roman"/>
          <w:bCs/>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eastAsia" w:eastAsia="仿宋_GB2312" w:cs="Times New Roman"/>
          <w:bCs/>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，下发预警通知函给予通报批评；对未能完成终期空气质量改善目标任务或重点任务进展缓慢的</w:t>
      </w:r>
      <w:r>
        <w:rPr>
          <w:rFonts w:hint="eastAsia" w:eastAsia="仿宋_GB2312" w:cs="Times New Roman"/>
          <w:bCs/>
          <w:color w:val="000000" w:themeColor="text1"/>
          <w:sz w:val="32"/>
          <w:szCs w:val="32"/>
          <w:highlight w:val="none"/>
          <w:lang w:val="en-US" w:eastAsia="zh-CN"/>
          <w14:textFill>
            <w14:solidFill>
              <w14:schemeClr w14:val="tx1"/>
            </w14:solidFill>
          </w14:textFill>
        </w:rPr>
        <w:t>街道、部门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，公开约谈</w:t>
      </w:r>
      <w:r>
        <w:rPr>
          <w:rFonts w:hint="eastAsia" w:eastAsia="仿宋_GB2312" w:cs="Times New Roman"/>
          <w:bCs/>
          <w:color w:val="000000" w:themeColor="text1"/>
          <w:sz w:val="32"/>
          <w:szCs w:val="32"/>
          <w:highlight w:val="none"/>
          <w:lang w:val="en-US" w:eastAsia="zh-CN"/>
          <w14:textFill>
            <w14:solidFill>
              <w14:schemeClr w14:val="tx1"/>
            </w14:solidFill>
          </w14:textFill>
        </w:rPr>
        <w:t>有关</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负责人。</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420" w:firstLineChars="200"/>
        <w:textAlignment w:val="auto"/>
        <w:rPr>
          <w:rFonts w:hint="default" w:ascii="Times New Roman" w:hAnsi="Times New Roman"/>
          <w:color w:val="000000" w:themeColor="text1"/>
          <w:highlight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附件：</w:t>
      </w:r>
      <w:r>
        <w:rPr>
          <w:rFonts w:hint="eastAsia" w:ascii="Times New Roman" w:eastAsia="仿宋_GB2312" w:cs="Times New Roman"/>
          <w:bCs/>
          <w:color w:val="000000" w:themeColor="text1"/>
          <w:kern w:val="2"/>
          <w:sz w:val="32"/>
          <w:szCs w:val="32"/>
          <w:highlight w:val="none"/>
          <w:lang w:val="en-US" w:eastAsia="zh-CN" w:bidi="ar-SA"/>
          <w14:textFill>
            <w14:solidFill>
              <w14:schemeClr w14:val="tx1"/>
            </w14:solidFill>
          </w14:textFill>
        </w:rPr>
        <w:t>区</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级督查专项行动各专班成员单位名单</w:t>
      </w:r>
    </w:p>
    <w:p>
      <w:pPr>
        <w:pStyle w:val="2"/>
        <w:pageBreakBefore w:val="0"/>
        <w:kinsoku/>
        <w:wordWrap/>
        <w:overflowPunct/>
        <w:bidi w:val="0"/>
        <w:spacing w:line="560" w:lineRule="exact"/>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t>附件</w:t>
      </w:r>
    </w:p>
    <w:p>
      <w:pPr>
        <w:pStyle w:val="2"/>
        <w:keepNext w:val="0"/>
        <w:keepLines w:val="0"/>
        <w:pageBreakBefore w:val="0"/>
        <w:widowControl w:val="0"/>
        <w:kinsoku/>
        <w:wordWrap/>
        <w:overflowPunct/>
        <w:topLinePunct w:val="0"/>
        <w:bidi w:val="0"/>
        <w:adjustRightInd w:val="0"/>
        <w:snapToGrid w:val="0"/>
        <w:spacing w:line="600" w:lineRule="exact"/>
        <w:textAlignment w:val="auto"/>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eastAsia" w:eastAsia="方正小标宋简体" w:cs="Times New Roman"/>
          <w:color w:val="000000" w:themeColor="text1"/>
          <w:sz w:val="44"/>
          <w:szCs w:val="44"/>
          <w:highlight w:val="none"/>
          <w:lang w:val="en-US" w:eastAsia="zh-CN"/>
          <w14:textFill>
            <w14:solidFill>
              <w14:schemeClr w14:val="tx1"/>
            </w14:solidFill>
          </w14:textFill>
        </w:rPr>
        <w:t>区</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级督查专项行动各专班成员单位名单</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1.淘汰低效落后产能督查专班</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经济发展局</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责任单位：</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生态环境局、</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区行政审批局</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区国土住建局</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建材</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行业错峰生产</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落实情况督查专班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经济发展局</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w:t>
      </w:r>
      <w:r>
        <w:rPr>
          <w:rFonts w:hint="eastAsia"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区</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生态环境</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分</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局</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3.清洁取暖</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和</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打击劣质散煤</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eastAsia="仿宋_GB2312" w:cs="Times New Roman"/>
          <w:color w:val="000000" w:themeColor="text1"/>
          <w:sz w:val="32"/>
          <w:szCs w:val="32"/>
          <w:highlight w:val="none"/>
          <w:lang w:val="en-US" w:eastAsia="zh-CN"/>
          <w14:textFill>
            <w14:solidFill>
              <w14:schemeClr w14:val="tx1"/>
            </w14:solidFill>
          </w14:textFill>
        </w:rPr>
        <w:t>区国土住建局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区经济发展局、区行政审批局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责任单位：</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生态环境</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炉窑</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b/>
          <w:bCs/>
          <w:color w:val="000000" w:themeColor="text1"/>
          <w:sz w:val="32"/>
          <w:szCs w:val="32"/>
          <w:highlight w:val="none"/>
          <w:lang w:val="en" w:eastAsia="zh-CN"/>
          <w14:textFill>
            <w14:solidFill>
              <w14:schemeClr w14:val="tx1"/>
            </w14:solidFill>
          </w14:textFill>
        </w:rPr>
        <w:t>V</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OCs</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治理督查专班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textAlignment w:val="auto"/>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eastAsia="仿宋_GB2312" w:cs="Times New Roman"/>
          <w:b w:val="0"/>
          <w:bCs w:val="0"/>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生态环境</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责任单位：</w:t>
      </w:r>
      <w:r>
        <w:rPr>
          <w:rFonts w:hint="eastAsia" w:eastAsia="仿宋_GB2312" w:cs="Times New Roman"/>
          <w:color w:val="000000" w:themeColor="text1"/>
          <w:sz w:val="32"/>
          <w:szCs w:val="32"/>
          <w:highlight w:val="none"/>
          <w:lang w:val="en-US" w:eastAsia="zh-CN"/>
          <w14:textFill>
            <w14:solidFill>
              <w14:schemeClr w14:val="tx1"/>
            </w14:solidFill>
          </w14:textFill>
        </w:rPr>
        <w:t>区经济发展局</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柴油货车污染</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和油品质量督查专班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jc w:val="left"/>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区综合执法局、区交警大队、区行政审批</w:t>
      </w:r>
      <w:r>
        <w:rPr>
          <w:rFonts w:hint="eastAsia" w:eastAsia="仿宋_GB2312" w:cs="Times New Roman"/>
          <w:color w:val="000000" w:themeColor="text1"/>
          <w:sz w:val="32"/>
          <w:szCs w:val="32"/>
          <w:highlight w:val="none"/>
          <w:lang w:val="en-US" w:eastAsia="zh-CN"/>
          <w14:textFill>
            <w14:solidFill>
              <w14:schemeClr w14:val="tx1"/>
            </w14:solidFill>
          </w14:textFill>
        </w:rPr>
        <w:t>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、区生态环境分局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jc w:val="left"/>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秸秆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和垃圾落叶焚烧督查专班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3"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区社会事务综合服务中心</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eastAsia="仿宋_GB2312" w:cs="Times New Roman"/>
          <w:b w:val="0"/>
          <w:bCs w:val="0"/>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生态环境</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区综合执法局</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扬尘污染督查专班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区国土住建局</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区综合执法局</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区社会事务综合服务中心</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生态环境</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餐饮油烟污染督查</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牵头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区综合执法局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责任单位：</w:t>
      </w:r>
      <w:r>
        <w:rPr>
          <w:rFonts w:hint="eastAsia" w:eastAsia="仿宋_GB2312" w:cs="Times New Roman"/>
          <w:b w:val="0"/>
          <w:bCs w:val="0"/>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生态环境</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bidi w:val="0"/>
        <w:adjustRightInd w:val="0"/>
        <w:snapToGrid w:val="0"/>
        <w:spacing w:line="580" w:lineRule="exact"/>
        <w:ind w:firstLine="420" w:firstLineChars="200"/>
        <w:textAlignment w:val="auto"/>
        <w:rPr>
          <w:rFonts w:hint="default" w:ascii="Times New Roman" w:hAnsi="Times New Roman"/>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备注：其它未明确专班的各项工作由牵头部门组织持续开展。</w:t>
      </w:r>
    </w:p>
    <w:sectPr>
      <w:footerReference r:id="rId3" w:type="default"/>
      <w:pgSz w:w="11906" w:h="16838"/>
      <w:pgMar w:top="1984" w:right="1531" w:bottom="1701" w:left="1531"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98FA6A-0A66-40A2-B49E-A3CE64E4C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CAADEFB7-E89E-4F9A-87CE-0E79066E7C25}"/>
  </w:font>
  <w:font w:name="仿宋_GB2312">
    <w:panose1 w:val="02010609030101010101"/>
    <w:charset w:val="86"/>
    <w:family w:val="auto"/>
    <w:pitch w:val="default"/>
    <w:sig w:usb0="00000001" w:usb1="080E0000" w:usb2="00000000" w:usb3="00000000" w:csb0="00040000" w:csb1="00000000"/>
    <w:embedRegular r:id="rId3" w:fontKey="{B6A4BE8F-249D-4D14-A005-634004E9BA35}"/>
  </w:font>
  <w:font w:name="方正小标宋简体">
    <w:panose1 w:val="02000000000000000000"/>
    <w:charset w:val="86"/>
    <w:family w:val="auto"/>
    <w:pitch w:val="default"/>
    <w:sig w:usb0="A00002BF" w:usb1="184F6CFA" w:usb2="00000012" w:usb3="00000000" w:csb0="00040001" w:csb1="00000000"/>
    <w:embedRegular r:id="rId4" w:fontKey="{A1F119C4-47A7-4FF7-865A-0EDC231406FA}"/>
  </w:font>
  <w:font w:name="华文楷体">
    <w:altName w:val="楷体_GB2312"/>
    <w:panose1 w:val="02010600040101010101"/>
    <w:charset w:val="86"/>
    <w:family w:val="auto"/>
    <w:pitch w:val="default"/>
    <w:sig w:usb0="00000000" w:usb1="00000000" w:usb2="00000000" w:usb3="00000000" w:csb0="0004009F" w:csb1="DFD70000"/>
    <w:embedRegular r:id="rId5" w:fontKey="{09D8E61D-4AB1-41CB-A71D-1957DBAA9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&#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cKPxvXAQAAsAMAAA4AAAAAAAAAAQAgAAAA&#10;HgEAAGRycy9lMm9Eb2MueG1sUEsFBgAAAAAGAAYAWQEAAGcFA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3628"/>
    <w:multiLevelType w:val="multilevel"/>
    <w:tmpl w:val="5D153628"/>
    <w:lvl w:ilvl="0" w:tentative="0">
      <w:start w:val="1"/>
      <w:numFmt w:val="chineseCountingThousand"/>
      <w:pStyle w:val="3"/>
      <w:suff w:val="nothing"/>
      <w:lvlText w:val="%1、"/>
      <w:lvlJc w:val="left"/>
      <w:pPr>
        <w:ind w:left="40" w:firstLine="0"/>
      </w:pPr>
      <w:rPr>
        <w:rFonts w:hint="eastAsia"/>
      </w:rPr>
    </w:lvl>
    <w:lvl w:ilvl="1" w:tentative="0">
      <w:start w:val="1"/>
      <w:numFmt w:val="chineseCountingThousand"/>
      <w:lvlRestart w:val="0"/>
      <w:pStyle w:val="4"/>
      <w:suff w:val="nothing"/>
      <w:lvlText w:val="（%2）"/>
      <w:lvlJc w:val="left"/>
      <w:pPr>
        <w:ind w:left="38" w:firstLine="0"/>
      </w:pPr>
      <w:rPr>
        <w:rFonts w:hint="eastAsia"/>
      </w:rPr>
    </w:lvl>
    <w:lvl w:ilvl="2" w:tentative="0">
      <w:start w:val="1"/>
      <w:numFmt w:val="decimal"/>
      <w:suff w:val="nothing"/>
      <w:lvlText w:val="%3."/>
      <w:lvlJc w:val="left"/>
      <w:pPr>
        <w:ind w:left="40" w:firstLine="0"/>
      </w:pPr>
      <w:rPr>
        <w:rFonts w:hint="eastAsia"/>
      </w:rPr>
    </w:lvl>
    <w:lvl w:ilvl="3" w:tentative="0">
      <w:start w:val="1"/>
      <w:numFmt w:val="decimal"/>
      <w:suff w:val="nothing"/>
      <w:lvlText w:val="（%4）"/>
      <w:lvlJc w:val="left"/>
      <w:pPr>
        <w:ind w:left="40" w:firstLine="0"/>
      </w:pPr>
      <w:rPr>
        <w:rFonts w:hint="eastAsia"/>
      </w:rPr>
    </w:lvl>
    <w:lvl w:ilvl="4" w:tentative="0">
      <w:start w:val="1"/>
      <w:numFmt w:val="decimal"/>
      <w:lvlText w:val="%1.%2.%3.%4.%5"/>
      <w:lvlJc w:val="left"/>
      <w:pPr>
        <w:ind w:left="40" w:firstLine="0"/>
      </w:pPr>
      <w:rPr>
        <w:rFonts w:hint="eastAsia"/>
      </w:rPr>
    </w:lvl>
    <w:lvl w:ilvl="5" w:tentative="0">
      <w:start w:val="1"/>
      <w:numFmt w:val="decimal"/>
      <w:lvlText w:val="%1.%2.%3.%4.%5.%6"/>
      <w:lvlJc w:val="left"/>
      <w:pPr>
        <w:ind w:left="40" w:firstLine="0"/>
      </w:pPr>
      <w:rPr>
        <w:rFonts w:hint="eastAsia"/>
      </w:rPr>
    </w:lvl>
    <w:lvl w:ilvl="6" w:tentative="0">
      <w:start w:val="1"/>
      <w:numFmt w:val="decimal"/>
      <w:lvlText w:val="%1.%2.%3.%4.%5.%6.%7"/>
      <w:lvlJc w:val="left"/>
      <w:pPr>
        <w:ind w:left="40" w:firstLine="0"/>
      </w:pPr>
      <w:rPr>
        <w:rFonts w:hint="eastAsia"/>
      </w:rPr>
    </w:lvl>
    <w:lvl w:ilvl="7" w:tentative="0">
      <w:start w:val="1"/>
      <w:numFmt w:val="decimal"/>
      <w:lvlText w:val="%1.%2.%3.%4.%5.%6.%7.%8"/>
      <w:lvlJc w:val="left"/>
      <w:pPr>
        <w:ind w:left="40" w:firstLine="0"/>
      </w:pPr>
      <w:rPr>
        <w:rFonts w:hint="eastAsia"/>
      </w:rPr>
    </w:lvl>
    <w:lvl w:ilvl="8" w:tentative="0">
      <w:start w:val="1"/>
      <w:numFmt w:val="decimal"/>
      <w:lvlText w:val="%1.%2.%3.%4.%5.%6.%7.%8.%9"/>
      <w:lvlJc w:val="left"/>
      <w:pPr>
        <w:ind w:left="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WRjN2Q4YWVhZGZiNjE1MDNhYmE3ZDAxYWE1OTgifQ=="/>
  </w:docVars>
  <w:rsids>
    <w:rsidRoot w:val="9F3B74DB"/>
    <w:rsid w:val="027F9D8F"/>
    <w:rsid w:val="02860EA1"/>
    <w:rsid w:val="058E747F"/>
    <w:rsid w:val="07F9A631"/>
    <w:rsid w:val="086504F8"/>
    <w:rsid w:val="09F62C5A"/>
    <w:rsid w:val="0AFFC6B8"/>
    <w:rsid w:val="0B7C3614"/>
    <w:rsid w:val="0BDE5811"/>
    <w:rsid w:val="0BFF8F14"/>
    <w:rsid w:val="0DDF9B33"/>
    <w:rsid w:val="0EC10B92"/>
    <w:rsid w:val="0F1A220C"/>
    <w:rsid w:val="0F7F9238"/>
    <w:rsid w:val="0FA123AA"/>
    <w:rsid w:val="0FADFF78"/>
    <w:rsid w:val="0FAE64CF"/>
    <w:rsid w:val="0FCDBE28"/>
    <w:rsid w:val="0FDD388D"/>
    <w:rsid w:val="0FFD5252"/>
    <w:rsid w:val="0FFF633B"/>
    <w:rsid w:val="11720B34"/>
    <w:rsid w:val="12597A7E"/>
    <w:rsid w:val="12C0638A"/>
    <w:rsid w:val="133E31AE"/>
    <w:rsid w:val="137F8FCC"/>
    <w:rsid w:val="137FFBDE"/>
    <w:rsid w:val="13EFF74A"/>
    <w:rsid w:val="155118CB"/>
    <w:rsid w:val="155A7ECB"/>
    <w:rsid w:val="15B03058"/>
    <w:rsid w:val="167BD471"/>
    <w:rsid w:val="168350A5"/>
    <w:rsid w:val="16D6C7F1"/>
    <w:rsid w:val="16FF0CB5"/>
    <w:rsid w:val="171BFFBD"/>
    <w:rsid w:val="176FF256"/>
    <w:rsid w:val="177B3C41"/>
    <w:rsid w:val="17BB54E6"/>
    <w:rsid w:val="17BE44A7"/>
    <w:rsid w:val="17D4F2CE"/>
    <w:rsid w:val="17EE717F"/>
    <w:rsid w:val="17F752B5"/>
    <w:rsid w:val="180542FB"/>
    <w:rsid w:val="184612A5"/>
    <w:rsid w:val="18593CD0"/>
    <w:rsid w:val="18BD228B"/>
    <w:rsid w:val="18F33DE1"/>
    <w:rsid w:val="198310F6"/>
    <w:rsid w:val="19FFD41A"/>
    <w:rsid w:val="1AC79A24"/>
    <w:rsid w:val="1B3E533E"/>
    <w:rsid w:val="1BB32654"/>
    <w:rsid w:val="1BBFE36E"/>
    <w:rsid w:val="1BEF04D1"/>
    <w:rsid w:val="1C81049C"/>
    <w:rsid w:val="1DBB56F0"/>
    <w:rsid w:val="1DD77727"/>
    <w:rsid w:val="1DF389D3"/>
    <w:rsid w:val="1DF7EC1B"/>
    <w:rsid w:val="1DFF0FD8"/>
    <w:rsid w:val="1E18D638"/>
    <w:rsid w:val="1E6F7207"/>
    <w:rsid w:val="1EBE6942"/>
    <w:rsid w:val="1EEE105A"/>
    <w:rsid w:val="1F2F6FA5"/>
    <w:rsid w:val="1F353824"/>
    <w:rsid w:val="1F3BF55B"/>
    <w:rsid w:val="1F8CEDA7"/>
    <w:rsid w:val="1FA902F8"/>
    <w:rsid w:val="1FCFEDB8"/>
    <w:rsid w:val="1FD3718D"/>
    <w:rsid w:val="1FD8A285"/>
    <w:rsid w:val="1FF66784"/>
    <w:rsid w:val="1FF7012E"/>
    <w:rsid w:val="1FF93ABE"/>
    <w:rsid w:val="1FFDCBCB"/>
    <w:rsid w:val="1FFF8BB5"/>
    <w:rsid w:val="200D6D47"/>
    <w:rsid w:val="20BB5D81"/>
    <w:rsid w:val="21932E82"/>
    <w:rsid w:val="238778E6"/>
    <w:rsid w:val="23AC42E7"/>
    <w:rsid w:val="23D93407"/>
    <w:rsid w:val="241B777B"/>
    <w:rsid w:val="24905779"/>
    <w:rsid w:val="24B16AC2"/>
    <w:rsid w:val="252FCF1E"/>
    <w:rsid w:val="256B95EC"/>
    <w:rsid w:val="25AA444D"/>
    <w:rsid w:val="25F51778"/>
    <w:rsid w:val="274C3770"/>
    <w:rsid w:val="27B3C0E8"/>
    <w:rsid w:val="27FB284E"/>
    <w:rsid w:val="28B33FA3"/>
    <w:rsid w:val="29572E26"/>
    <w:rsid w:val="2967AEB3"/>
    <w:rsid w:val="29AE3828"/>
    <w:rsid w:val="2A769788"/>
    <w:rsid w:val="2ABD7006"/>
    <w:rsid w:val="2BB90CDF"/>
    <w:rsid w:val="2BDF4C1A"/>
    <w:rsid w:val="2CFCD427"/>
    <w:rsid w:val="2D64E977"/>
    <w:rsid w:val="2DAF27B8"/>
    <w:rsid w:val="2DDF947E"/>
    <w:rsid w:val="2E77F6D4"/>
    <w:rsid w:val="2EFF192F"/>
    <w:rsid w:val="2F491962"/>
    <w:rsid w:val="2F806D0C"/>
    <w:rsid w:val="2FBF8A0A"/>
    <w:rsid w:val="2FD77EE7"/>
    <w:rsid w:val="2FDFA1C2"/>
    <w:rsid w:val="2FF75DEF"/>
    <w:rsid w:val="2FF9A24A"/>
    <w:rsid w:val="2FFBF91C"/>
    <w:rsid w:val="2FFD72B0"/>
    <w:rsid w:val="2FFF108C"/>
    <w:rsid w:val="2FFF49B6"/>
    <w:rsid w:val="2FFFB014"/>
    <w:rsid w:val="316F4E6B"/>
    <w:rsid w:val="317C1298"/>
    <w:rsid w:val="31DE8314"/>
    <w:rsid w:val="334BFE30"/>
    <w:rsid w:val="339F9E09"/>
    <w:rsid w:val="33D61E8C"/>
    <w:rsid w:val="33EFB2B5"/>
    <w:rsid w:val="33FB01C8"/>
    <w:rsid w:val="33FB4514"/>
    <w:rsid w:val="33FF48D1"/>
    <w:rsid w:val="347DBD3C"/>
    <w:rsid w:val="34EEF6C3"/>
    <w:rsid w:val="367EE958"/>
    <w:rsid w:val="376EB537"/>
    <w:rsid w:val="377F4416"/>
    <w:rsid w:val="37AC97DB"/>
    <w:rsid w:val="37BEB3FE"/>
    <w:rsid w:val="37C74149"/>
    <w:rsid w:val="37DDA97A"/>
    <w:rsid w:val="37E7022B"/>
    <w:rsid w:val="37E7C201"/>
    <w:rsid w:val="37EB8248"/>
    <w:rsid w:val="37F69007"/>
    <w:rsid w:val="37F7DE86"/>
    <w:rsid w:val="37F7EA9E"/>
    <w:rsid w:val="37F9346B"/>
    <w:rsid w:val="37FBE7F7"/>
    <w:rsid w:val="37FF41BE"/>
    <w:rsid w:val="39BB1A46"/>
    <w:rsid w:val="39EEB576"/>
    <w:rsid w:val="39F4E567"/>
    <w:rsid w:val="39F767F6"/>
    <w:rsid w:val="3AA796CA"/>
    <w:rsid w:val="3ABFD33B"/>
    <w:rsid w:val="3AD39060"/>
    <w:rsid w:val="3B2E0EEF"/>
    <w:rsid w:val="3B5F6E6A"/>
    <w:rsid w:val="3B8DFB41"/>
    <w:rsid w:val="3BBDFAE1"/>
    <w:rsid w:val="3BDF52E1"/>
    <w:rsid w:val="3BDFB2E6"/>
    <w:rsid w:val="3BF588A6"/>
    <w:rsid w:val="3BF7F308"/>
    <w:rsid w:val="3BF8F713"/>
    <w:rsid w:val="3BFB4C81"/>
    <w:rsid w:val="3BFD2E81"/>
    <w:rsid w:val="3BFF37A3"/>
    <w:rsid w:val="3BFF778A"/>
    <w:rsid w:val="3C027831"/>
    <w:rsid w:val="3C204A31"/>
    <w:rsid w:val="3CA15DC8"/>
    <w:rsid w:val="3CF71A5A"/>
    <w:rsid w:val="3D39ED82"/>
    <w:rsid w:val="3D3D5768"/>
    <w:rsid w:val="3D6B9E5F"/>
    <w:rsid w:val="3D6E8CCE"/>
    <w:rsid w:val="3DAC496E"/>
    <w:rsid w:val="3DCD1083"/>
    <w:rsid w:val="3DDE5E13"/>
    <w:rsid w:val="3DDF5E3F"/>
    <w:rsid w:val="3DF90A88"/>
    <w:rsid w:val="3DFCAED0"/>
    <w:rsid w:val="3DFEBDFF"/>
    <w:rsid w:val="3DFEBF05"/>
    <w:rsid w:val="3E2DDFC9"/>
    <w:rsid w:val="3EB776BB"/>
    <w:rsid w:val="3EBE3AA9"/>
    <w:rsid w:val="3EFFCA79"/>
    <w:rsid w:val="3F3555C5"/>
    <w:rsid w:val="3F46E6B3"/>
    <w:rsid w:val="3F5E12AD"/>
    <w:rsid w:val="3F5E7B73"/>
    <w:rsid w:val="3F6F4AC6"/>
    <w:rsid w:val="3F738641"/>
    <w:rsid w:val="3F782CE9"/>
    <w:rsid w:val="3F7D2AE9"/>
    <w:rsid w:val="3F7FADF1"/>
    <w:rsid w:val="3F867666"/>
    <w:rsid w:val="3FB7A872"/>
    <w:rsid w:val="3FB84CDC"/>
    <w:rsid w:val="3FBAEAC7"/>
    <w:rsid w:val="3FBC18BB"/>
    <w:rsid w:val="3FBD5BA8"/>
    <w:rsid w:val="3FBE5D23"/>
    <w:rsid w:val="3FBFB657"/>
    <w:rsid w:val="3FCB9D54"/>
    <w:rsid w:val="3FCF620E"/>
    <w:rsid w:val="3FD7BBF3"/>
    <w:rsid w:val="3FDC5BB5"/>
    <w:rsid w:val="3FDD9998"/>
    <w:rsid w:val="3FDDB2E5"/>
    <w:rsid w:val="3FE7B013"/>
    <w:rsid w:val="3FEFC5FF"/>
    <w:rsid w:val="3FEFE994"/>
    <w:rsid w:val="3FF71884"/>
    <w:rsid w:val="3FFD444F"/>
    <w:rsid w:val="3FFDBE82"/>
    <w:rsid w:val="3FFDE15F"/>
    <w:rsid w:val="3FFEC411"/>
    <w:rsid w:val="3FFF25D0"/>
    <w:rsid w:val="3FFFD2BD"/>
    <w:rsid w:val="42FFD5C2"/>
    <w:rsid w:val="43F42155"/>
    <w:rsid w:val="46DFE973"/>
    <w:rsid w:val="47756CE1"/>
    <w:rsid w:val="47797266"/>
    <w:rsid w:val="477D0D83"/>
    <w:rsid w:val="47B7D225"/>
    <w:rsid w:val="47BFC4C9"/>
    <w:rsid w:val="48517E72"/>
    <w:rsid w:val="48FD4FA1"/>
    <w:rsid w:val="49FFEFD4"/>
    <w:rsid w:val="4B6DF899"/>
    <w:rsid w:val="4B6FE641"/>
    <w:rsid w:val="4BE9F7EF"/>
    <w:rsid w:val="4DFFD2DD"/>
    <w:rsid w:val="4E362E7C"/>
    <w:rsid w:val="4E3CB53F"/>
    <w:rsid w:val="4EEF29F5"/>
    <w:rsid w:val="4EEF4EA2"/>
    <w:rsid w:val="4EEFA9B3"/>
    <w:rsid w:val="4EF6F69F"/>
    <w:rsid w:val="4F0FDEF3"/>
    <w:rsid w:val="4F3E6F7A"/>
    <w:rsid w:val="4F3EC631"/>
    <w:rsid w:val="4F4F17EF"/>
    <w:rsid w:val="4F658822"/>
    <w:rsid w:val="4F75A9DD"/>
    <w:rsid w:val="4F7FB03D"/>
    <w:rsid w:val="4F7FEAEF"/>
    <w:rsid w:val="4F878B5D"/>
    <w:rsid w:val="4F9E3DD7"/>
    <w:rsid w:val="4FB9545D"/>
    <w:rsid w:val="4FBF67BE"/>
    <w:rsid w:val="4FCFC13D"/>
    <w:rsid w:val="4FDB56D8"/>
    <w:rsid w:val="4FDDBA13"/>
    <w:rsid w:val="4FEE37FA"/>
    <w:rsid w:val="4FFB5B50"/>
    <w:rsid w:val="4FFCD588"/>
    <w:rsid w:val="4FFFB0AE"/>
    <w:rsid w:val="4FFFF2E2"/>
    <w:rsid w:val="504D50C7"/>
    <w:rsid w:val="51015C10"/>
    <w:rsid w:val="510E0C05"/>
    <w:rsid w:val="517F91E1"/>
    <w:rsid w:val="51FED7AB"/>
    <w:rsid w:val="529D3DC0"/>
    <w:rsid w:val="52EE1A63"/>
    <w:rsid w:val="536C243B"/>
    <w:rsid w:val="536F5F4A"/>
    <w:rsid w:val="539DCDE7"/>
    <w:rsid w:val="53FE78B9"/>
    <w:rsid w:val="54397CD2"/>
    <w:rsid w:val="557DB99D"/>
    <w:rsid w:val="557FEAF4"/>
    <w:rsid w:val="5598F454"/>
    <w:rsid w:val="559E1792"/>
    <w:rsid w:val="55DF5FB8"/>
    <w:rsid w:val="55FF7FB8"/>
    <w:rsid w:val="56A3D6B1"/>
    <w:rsid w:val="56D3B669"/>
    <w:rsid w:val="56D75ECB"/>
    <w:rsid w:val="56FC5888"/>
    <w:rsid w:val="57776434"/>
    <w:rsid w:val="57783B34"/>
    <w:rsid w:val="57BB5C19"/>
    <w:rsid w:val="57C3F7D8"/>
    <w:rsid w:val="57EEA98B"/>
    <w:rsid w:val="57F3D328"/>
    <w:rsid w:val="57FC1A91"/>
    <w:rsid w:val="57FD39EF"/>
    <w:rsid w:val="57FF9071"/>
    <w:rsid w:val="57FFC345"/>
    <w:rsid w:val="57FFCE48"/>
    <w:rsid w:val="58CE2DA2"/>
    <w:rsid w:val="58FE29E2"/>
    <w:rsid w:val="59267FC5"/>
    <w:rsid w:val="59396541"/>
    <w:rsid w:val="5976A291"/>
    <w:rsid w:val="597F2AF7"/>
    <w:rsid w:val="59B6184C"/>
    <w:rsid w:val="59DDE23C"/>
    <w:rsid w:val="59DFC79C"/>
    <w:rsid w:val="59FCAFC3"/>
    <w:rsid w:val="5A3F1974"/>
    <w:rsid w:val="5ABB1934"/>
    <w:rsid w:val="5AFDE1A0"/>
    <w:rsid w:val="5AFF8FA0"/>
    <w:rsid w:val="5B3F1C00"/>
    <w:rsid w:val="5B4060ED"/>
    <w:rsid w:val="5B6E2C22"/>
    <w:rsid w:val="5B7B8FF5"/>
    <w:rsid w:val="5B97C40E"/>
    <w:rsid w:val="5BB67DF0"/>
    <w:rsid w:val="5BBDAA3B"/>
    <w:rsid w:val="5BD1B5FC"/>
    <w:rsid w:val="5BD462C2"/>
    <w:rsid w:val="5BDB0C65"/>
    <w:rsid w:val="5BDF36AD"/>
    <w:rsid w:val="5BE342A9"/>
    <w:rsid w:val="5BE7B2E5"/>
    <w:rsid w:val="5BF3B304"/>
    <w:rsid w:val="5BFBF628"/>
    <w:rsid w:val="5BFEACA0"/>
    <w:rsid w:val="5BFF58C5"/>
    <w:rsid w:val="5BFF74FE"/>
    <w:rsid w:val="5BFFD017"/>
    <w:rsid w:val="5C5F44F1"/>
    <w:rsid w:val="5CE9DD6B"/>
    <w:rsid w:val="5CF14A50"/>
    <w:rsid w:val="5CFD05ED"/>
    <w:rsid w:val="5D7E7D7C"/>
    <w:rsid w:val="5D7F7C47"/>
    <w:rsid w:val="5DDAB265"/>
    <w:rsid w:val="5DE4578D"/>
    <w:rsid w:val="5DEFB2CF"/>
    <w:rsid w:val="5DF82D32"/>
    <w:rsid w:val="5E6F0549"/>
    <w:rsid w:val="5E9AA32F"/>
    <w:rsid w:val="5EB9A6AC"/>
    <w:rsid w:val="5ECBED2A"/>
    <w:rsid w:val="5EDF20B2"/>
    <w:rsid w:val="5EE74762"/>
    <w:rsid w:val="5EE7AD2A"/>
    <w:rsid w:val="5EEC87DA"/>
    <w:rsid w:val="5EEDAC11"/>
    <w:rsid w:val="5EF159CD"/>
    <w:rsid w:val="5EF52F57"/>
    <w:rsid w:val="5EFA7CCD"/>
    <w:rsid w:val="5EFB497E"/>
    <w:rsid w:val="5F2C6085"/>
    <w:rsid w:val="5F3CABCE"/>
    <w:rsid w:val="5F3E5792"/>
    <w:rsid w:val="5F3FF6D2"/>
    <w:rsid w:val="5F574748"/>
    <w:rsid w:val="5F62A156"/>
    <w:rsid w:val="5F688AE2"/>
    <w:rsid w:val="5F7FD2EA"/>
    <w:rsid w:val="5F9FABC1"/>
    <w:rsid w:val="5F9FBC00"/>
    <w:rsid w:val="5FB75C65"/>
    <w:rsid w:val="5FB7C839"/>
    <w:rsid w:val="5FBFD5A0"/>
    <w:rsid w:val="5FD24CA5"/>
    <w:rsid w:val="5FD54D63"/>
    <w:rsid w:val="5FD97621"/>
    <w:rsid w:val="5FDDB3E9"/>
    <w:rsid w:val="5FE6C5BB"/>
    <w:rsid w:val="5FF61771"/>
    <w:rsid w:val="5FF72C96"/>
    <w:rsid w:val="5FF78A9A"/>
    <w:rsid w:val="5FF79980"/>
    <w:rsid w:val="5FFB3538"/>
    <w:rsid w:val="5FFF0F6C"/>
    <w:rsid w:val="5FFF3EE9"/>
    <w:rsid w:val="5FFF5D59"/>
    <w:rsid w:val="5FFF90A9"/>
    <w:rsid w:val="5FFF979B"/>
    <w:rsid w:val="613D8F6D"/>
    <w:rsid w:val="61ECC120"/>
    <w:rsid w:val="61FF66DD"/>
    <w:rsid w:val="62F995FC"/>
    <w:rsid w:val="63BFD95A"/>
    <w:rsid w:val="63EFBE5D"/>
    <w:rsid w:val="63FD6A60"/>
    <w:rsid w:val="63FF88A2"/>
    <w:rsid w:val="64553FF3"/>
    <w:rsid w:val="64BF560E"/>
    <w:rsid w:val="65342BC7"/>
    <w:rsid w:val="653C22FE"/>
    <w:rsid w:val="655F4D5F"/>
    <w:rsid w:val="65BF736C"/>
    <w:rsid w:val="65C7E67D"/>
    <w:rsid w:val="65CBF6CD"/>
    <w:rsid w:val="65DBAD75"/>
    <w:rsid w:val="65FD514C"/>
    <w:rsid w:val="65FF0ED1"/>
    <w:rsid w:val="65FFD537"/>
    <w:rsid w:val="665B0361"/>
    <w:rsid w:val="66A522DD"/>
    <w:rsid w:val="66CF8D2C"/>
    <w:rsid w:val="675A3692"/>
    <w:rsid w:val="675B1685"/>
    <w:rsid w:val="6776C1F2"/>
    <w:rsid w:val="67784B27"/>
    <w:rsid w:val="677F4693"/>
    <w:rsid w:val="677FCADF"/>
    <w:rsid w:val="679D4FB6"/>
    <w:rsid w:val="67B604F4"/>
    <w:rsid w:val="67BE7A14"/>
    <w:rsid w:val="67DCC195"/>
    <w:rsid w:val="67EECD72"/>
    <w:rsid w:val="67F706AE"/>
    <w:rsid w:val="67FEB330"/>
    <w:rsid w:val="6873A28B"/>
    <w:rsid w:val="68E4166F"/>
    <w:rsid w:val="698548EC"/>
    <w:rsid w:val="69E733C5"/>
    <w:rsid w:val="69FF1DA5"/>
    <w:rsid w:val="6A7FFEA3"/>
    <w:rsid w:val="6A85D4BD"/>
    <w:rsid w:val="6AFF6068"/>
    <w:rsid w:val="6B7FD935"/>
    <w:rsid w:val="6BD7A993"/>
    <w:rsid w:val="6BDDC219"/>
    <w:rsid w:val="6BEAFE48"/>
    <w:rsid w:val="6BF75F39"/>
    <w:rsid w:val="6BFDBD85"/>
    <w:rsid w:val="6C7779D5"/>
    <w:rsid w:val="6C900462"/>
    <w:rsid w:val="6CBCEDBA"/>
    <w:rsid w:val="6CBFF0D5"/>
    <w:rsid w:val="6CCE1060"/>
    <w:rsid w:val="6CE64DC4"/>
    <w:rsid w:val="6D0BD1A5"/>
    <w:rsid w:val="6D5D3EA1"/>
    <w:rsid w:val="6D7F0090"/>
    <w:rsid w:val="6D9D595E"/>
    <w:rsid w:val="6DB1DEEB"/>
    <w:rsid w:val="6DBD4D62"/>
    <w:rsid w:val="6DE6FFE3"/>
    <w:rsid w:val="6DED288F"/>
    <w:rsid w:val="6DEF801E"/>
    <w:rsid w:val="6DFE97E5"/>
    <w:rsid w:val="6E4C7A14"/>
    <w:rsid w:val="6E5F743E"/>
    <w:rsid w:val="6E65A817"/>
    <w:rsid w:val="6E9E29A1"/>
    <w:rsid w:val="6E9FF758"/>
    <w:rsid w:val="6EABCA05"/>
    <w:rsid w:val="6EDF35C0"/>
    <w:rsid w:val="6EE390E5"/>
    <w:rsid w:val="6EE66084"/>
    <w:rsid w:val="6EF633E8"/>
    <w:rsid w:val="6EFF30A8"/>
    <w:rsid w:val="6EFFAD4F"/>
    <w:rsid w:val="6F342EB7"/>
    <w:rsid w:val="6F67D76F"/>
    <w:rsid w:val="6F6BC0EB"/>
    <w:rsid w:val="6F7B5D6F"/>
    <w:rsid w:val="6F7D62C1"/>
    <w:rsid w:val="6F7FCD60"/>
    <w:rsid w:val="6F97C600"/>
    <w:rsid w:val="6FAD8924"/>
    <w:rsid w:val="6FAE8BE9"/>
    <w:rsid w:val="6FB3C7F6"/>
    <w:rsid w:val="6FB5B2F7"/>
    <w:rsid w:val="6FBBFD3D"/>
    <w:rsid w:val="6FCC4470"/>
    <w:rsid w:val="6FD7A82E"/>
    <w:rsid w:val="6FDB700B"/>
    <w:rsid w:val="6FDF0457"/>
    <w:rsid w:val="6FE72389"/>
    <w:rsid w:val="6FED0C1C"/>
    <w:rsid w:val="6FEEFC25"/>
    <w:rsid w:val="6FEF7867"/>
    <w:rsid w:val="6FEFEB59"/>
    <w:rsid w:val="6FF03E5D"/>
    <w:rsid w:val="6FF555F6"/>
    <w:rsid w:val="6FF71FE6"/>
    <w:rsid w:val="6FFD1EE1"/>
    <w:rsid w:val="6FFE2264"/>
    <w:rsid w:val="6FFE6E98"/>
    <w:rsid w:val="6FFF127D"/>
    <w:rsid w:val="6FFF1426"/>
    <w:rsid w:val="6FFF1679"/>
    <w:rsid w:val="6FFF2313"/>
    <w:rsid w:val="6FFF3B35"/>
    <w:rsid w:val="6FFF438D"/>
    <w:rsid w:val="6FFF625E"/>
    <w:rsid w:val="6FFF67BF"/>
    <w:rsid w:val="6FFFBAFC"/>
    <w:rsid w:val="70362B16"/>
    <w:rsid w:val="7097FF9A"/>
    <w:rsid w:val="70CB598F"/>
    <w:rsid w:val="70FE901F"/>
    <w:rsid w:val="717F1651"/>
    <w:rsid w:val="724FACAD"/>
    <w:rsid w:val="727A4E09"/>
    <w:rsid w:val="72813591"/>
    <w:rsid w:val="72DBAE56"/>
    <w:rsid w:val="73195682"/>
    <w:rsid w:val="733A2097"/>
    <w:rsid w:val="735C3361"/>
    <w:rsid w:val="73A62795"/>
    <w:rsid w:val="73AF4DA9"/>
    <w:rsid w:val="73BE23AE"/>
    <w:rsid w:val="73BE3ACC"/>
    <w:rsid w:val="73D72199"/>
    <w:rsid w:val="73DE1E42"/>
    <w:rsid w:val="73F7136A"/>
    <w:rsid w:val="73FD6E67"/>
    <w:rsid w:val="74591127"/>
    <w:rsid w:val="74DFFF7A"/>
    <w:rsid w:val="74F7BAD6"/>
    <w:rsid w:val="74FBBB43"/>
    <w:rsid w:val="75213DFC"/>
    <w:rsid w:val="7527645D"/>
    <w:rsid w:val="753F5AA4"/>
    <w:rsid w:val="755F47BA"/>
    <w:rsid w:val="757F0EF5"/>
    <w:rsid w:val="759CA144"/>
    <w:rsid w:val="759F6D57"/>
    <w:rsid w:val="75B71678"/>
    <w:rsid w:val="75C7C386"/>
    <w:rsid w:val="75DA42D3"/>
    <w:rsid w:val="75DDEFEE"/>
    <w:rsid w:val="75DEF61C"/>
    <w:rsid w:val="75EF5788"/>
    <w:rsid w:val="75F61813"/>
    <w:rsid w:val="75F6CE40"/>
    <w:rsid w:val="765CEE91"/>
    <w:rsid w:val="766DA95C"/>
    <w:rsid w:val="767730AB"/>
    <w:rsid w:val="767B6B86"/>
    <w:rsid w:val="76970A70"/>
    <w:rsid w:val="76BD6655"/>
    <w:rsid w:val="76D69355"/>
    <w:rsid w:val="76EB14D3"/>
    <w:rsid w:val="76EC5435"/>
    <w:rsid w:val="76EFFE05"/>
    <w:rsid w:val="76F63CF5"/>
    <w:rsid w:val="76FD00B9"/>
    <w:rsid w:val="76FEBA6D"/>
    <w:rsid w:val="76FFC0DA"/>
    <w:rsid w:val="773F4AF1"/>
    <w:rsid w:val="7762200F"/>
    <w:rsid w:val="776E2A53"/>
    <w:rsid w:val="7775DA8F"/>
    <w:rsid w:val="77775DA5"/>
    <w:rsid w:val="777F1A24"/>
    <w:rsid w:val="777F4532"/>
    <w:rsid w:val="777FAA83"/>
    <w:rsid w:val="77960E20"/>
    <w:rsid w:val="779D0861"/>
    <w:rsid w:val="77A37E7A"/>
    <w:rsid w:val="77B9E72F"/>
    <w:rsid w:val="77BF970A"/>
    <w:rsid w:val="77BFB942"/>
    <w:rsid w:val="77BFCC17"/>
    <w:rsid w:val="77CBBEE2"/>
    <w:rsid w:val="77D607FA"/>
    <w:rsid w:val="77D6D295"/>
    <w:rsid w:val="77D725BF"/>
    <w:rsid w:val="77DD2DD7"/>
    <w:rsid w:val="77DDCBF5"/>
    <w:rsid w:val="77DF50D9"/>
    <w:rsid w:val="77E1C858"/>
    <w:rsid w:val="77E598A5"/>
    <w:rsid w:val="77EDB361"/>
    <w:rsid w:val="77EF70A5"/>
    <w:rsid w:val="77F68C5F"/>
    <w:rsid w:val="77F975CB"/>
    <w:rsid w:val="77FF0905"/>
    <w:rsid w:val="77FF0D83"/>
    <w:rsid w:val="77FF4C81"/>
    <w:rsid w:val="77FFA798"/>
    <w:rsid w:val="77FFC03F"/>
    <w:rsid w:val="77FFC357"/>
    <w:rsid w:val="7813D5C3"/>
    <w:rsid w:val="78B3D6FD"/>
    <w:rsid w:val="78BDFF9A"/>
    <w:rsid w:val="78BFB52C"/>
    <w:rsid w:val="78FE481A"/>
    <w:rsid w:val="793AB988"/>
    <w:rsid w:val="795C83DB"/>
    <w:rsid w:val="795D204C"/>
    <w:rsid w:val="797D8EA6"/>
    <w:rsid w:val="79971CAF"/>
    <w:rsid w:val="799DD62A"/>
    <w:rsid w:val="799FBF2D"/>
    <w:rsid w:val="79A7B560"/>
    <w:rsid w:val="79A9B548"/>
    <w:rsid w:val="79B74D91"/>
    <w:rsid w:val="79B91979"/>
    <w:rsid w:val="79CF5A64"/>
    <w:rsid w:val="79F67A24"/>
    <w:rsid w:val="79FB818B"/>
    <w:rsid w:val="79FE7A1E"/>
    <w:rsid w:val="79FF0E04"/>
    <w:rsid w:val="79FF2B3E"/>
    <w:rsid w:val="7A5ECB30"/>
    <w:rsid w:val="7A644758"/>
    <w:rsid w:val="7A7D4E8A"/>
    <w:rsid w:val="7AA76A88"/>
    <w:rsid w:val="7AB309DC"/>
    <w:rsid w:val="7ABB0ACE"/>
    <w:rsid w:val="7ABF49B1"/>
    <w:rsid w:val="7ACBFC7E"/>
    <w:rsid w:val="7ADFE5F2"/>
    <w:rsid w:val="7AEFC7C3"/>
    <w:rsid w:val="7AF790BE"/>
    <w:rsid w:val="7AF7A62D"/>
    <w:rsid w:val="7AFF417F"/>
    <w:rsid w:val="7AFF83ED"/>
    <w:rsid w:val="7B172B95"/>
    <w:rsid w:val="7B1FDBF0"/>
    <w:rsid w:val="7B3545D3"/>
    <w:rsid w:val="7B35742F"/>
    <w:rsid w:val="7B3F24D7"/>
    <w:rsid w:val="7B3F594D"/>
    <w:rsid w:val="7B4F25D9"/>
    <w:rsid w:val="7B5F6B0E"/>
    <w:rsid w:val="7B770CCD"/>
    <w:rsid w:val="7B7B4AC9"/>
    <w:rsid w:val="7B8B08AA"/>
    <w:rsid w:val="7B9F2015"/>
    <w:rsid w:val="7BA7BF34"/>
    <w:rsid w:val="7BADD577"/>
    <w:rsid w:val="7BBE3B19"/>
    <w:rsid w:val="7BBF3D7A"/>
    <w:rsid w:val="7BBF4EE7"/>
    <w:rsid w:val="7BBF8949"/>
    <w:rsid w:val="7BC3634B"/>
    <w:rsid w:val="7BCD001B"/>
    <w:rsid w:val="7BCF0E2B"/>
    <w:rsid w:val="7BCF3323"/>
    <w:rsid w:val="7BDBA7EF"/>
    <w:rsid w:val="7BDDB4DB"/>
    <w:rsid w:val="7BDDB822"/>
    <w:rsid w:val="7BDF4820"/>
    <w:rsid w:val="7BE7EF06"/>
    <w:rsid w:val="7BE89CBA"/>
    <w:rsid w:val="7BEBD3C8"/>
    <w:rsid w:val="7BEF9149"/>
    <w:rsid w:val="7BF2961D"/>
    <w:rsid w:val="7BFF66CB"/>
    <w:rsid w:val="7C4DED61"/>
    <w:rsid w:val="7C8F9724"/>
    <w:rsid w:val="7C9FED9D"/>
    <w:rsid w:val="7CABE431"/>
    <w:rsid w:val="7CCDFF26"/>
    <w:rsid w:val="7CD7A394"/>
    <w:rsid w:val="7CE6FEBF"/>
    <w:rsid w:val="7CED9EC0"/>
    <w:rsid w:val="7CF76DB0"/>
    <w:rsid w:val="7CFF0FF3"/>
    <w:rsid w:val="7D217291"/>
    <w:rsid w:val="7D2D863B"/>
    <w:rsid w:val="7D35C064"/>
    <w:rsid w:val="7D365232"/>
    <w:rsid w:val="7D3F687F"/>
    <w:rsid w:val="7D434518"/>
    <w:rsid w:val="7D5B391E"/>
    <w:rsid w:val="7D67B52F"/>
    <w:rsid w:val="7D7D2981"/>
    <w:rsid w:val="7DBDA420"/>
    <w:rsid w:val="7DBF34DF"/>
    <w:rsid w:val="7DBFDCD2"/>
    <w:rsid w:val="7DBFF91A"/>
    <w:rsid w:val="7DD59497"/>
    <w:rsid w:val="7DDA63D0"/>
    <w:rsid w:val="7DDB8F56"/>
    <w:rsid w:val="7DDFB151"/>
    <w:rsid w:val="7DDFEFCA"/>
    <w:rsid w:val="7DE762D2"/>
    <w:rsid w:val="7DED1962"/>
    <w:rsid w:val="7DED7D3A"/>
    <w:rsid w:val="7DEFAA24"/>
    <w:rsid w:val="7DF3004C"/>
    <w:rsid w:val="7DF4D41B"/>
    <w:rsid w:val="7DF7695C"/>
    <w:rsid w:val="7DFD13D9"/>
    <w:rsid w:val="7DFD4B9A"/>
    <w:rsid w:val="7DFE7796"/>
    <w:rsid w:val="7DFF05D3"/>
    <w:rsid w:val="7DFF1ACC"/>
    <w:rsid w:val="7DFF8824"/>
    <w:rsid w:val="7DFFA646"/>
    <w:rsid w:val="7DFFD784"/>
    <w:rsid w:val="7E1D0076"/>
    <w:rsid w:val="7E2F7D7B"/>
    <w:rsid w:val="7E3BB0D5"/>
    <w:rsid w:val="7E3F3BAA"/>
    <w:rsid w:val="7E718778"/>
    <w:rsid w:val="7E71E764"/>
    <w:rsid w:val="7E7BAFFA"/>
    <w:rsid w:val="7E7FBB2C"/>
    <w:rsid w:val="7E9B5244"/>
    <w:rsid w:val="7E9C0FDD"/>
    <w:rsid w:val="7EBE19F6"/>
    <w:rsid w:val="7EBF83DD"/>
    <w:rsid w:val="7EC28829"/>
    <w:rsid w:val="7EDD5E05"/>
    <w:rsid w:val="7EE7AF5F"/>
    <w:rsid w:val="7EEC66B9"/>
    <w:rsid w:val="7EECC0A3"/>
    <w:rsid w:val="7EEFB7B9"/>
    <w:rsid w:val="7EF4D447"/>
    <w:rsid w:val="7EF82770"/>
    <w:rsid w:val="7EFAF087"/>
    <w:rsid w:val="7EFE65BB"/>
    <w:rsid w:val="7EFF0395"/>
    <w:rsid w:val="7EFF48CE"/>
    <w:rsid w:val="7EFF7FC5"/>
    <w:rsid w:val="7EFF8E6E"/>
    <w:rsid w:val="7EFFC106"/>
    <w:rsid w:val="7EFFD952"/>
    <w:rsid w:val="7EFFDBC9"/>
    <w:rsid w:val="7F166390"/>
    <w:rsid w:val="7F28A29B"/>
    <w:rsid w:val="7F37C8E2"/>
    <w:rsid w:val="7F3D9407"/>
    <w:rsid w:val="7F3FA55D"/>
    <w:rsid w:val="7F4F3F1F"/>
    <w:rsid w:val="7F5BA346"/>
    <w:rsid w:val="7F5BE47B"/>
    <w:rsid w:val="7F5D0265"/>
    <w:rsid w:val="7F5F2FE2"/>
    <w:rsid w:val="7F67A803"/>
    <w:rsid w:val="7F68F5D6"/>
    <w:rsid w:val="7F6EEB69"/>
    <w:rsid w:val="7F6F8153"/>
    <w:rsid w:val="7F71B6E2"/>
    <w:rsid w:val="7F797A8E"/>
    <w:rsid w:val="7F7A565D"/>
    <w:rsid w:val="7F7B5E01"/>
    <w:rsid w:val="7F7B9A94"/>
    <w:rsid w:val="7F7E036D"/>
    <w:rsid w:val="7F7F3738"/>
    <w:rsid w:val="7F7F8A2A"/>
    <w:rsid w:val="7FA1189E"/>
    <w:rsid w:val="7FA56D45"/>
    <w:rsid w:val="7FA7104D"/>
    <w:rsid w:val="7FA71B5F"/>
    <w:rsid w:val="7FA77837"/>
    <w:rsid w:val="7FADF129"/>
    <w:rsid w:val="7FAFCBC4"/>
    <w:rsid w:val="7FAFF1D4"/>
    <w:rsid w:val="7FB3277F"/>
    <w:rsid w:val="7FB38A41"/>
    <w:rsid w:val="7FB753F0"/>
    <w:rsid w:val="7FB76FDE"/>
    <w:rsid w:val="7FB79AD9"/>
    <w:rsid w:val="7FB7FBA3"/>
    <w:rsid w:val="7FB9C5D0"/>
    <w:rsid w:val="7FBB8E1F"/>
    <w:rsid w:val="7FBC5656"/>
    <w:rsid w:val="7FBD02A3"/>
    <w:rsid w:val="7FBD29F6"/>
    <w:rsid w:val="7FBDEC6B"/>
    <w:rsid w:val="7FBE0D78"/>
    <w:rsid w:val="7FBF8A11"/>
    <w:rsid w:val="7FBF9520"/>
    <w:rsid w:val="7FBFC3F4"/>
    <w:rsid w:val="7FCA571D"/>
    <w:rsid w:val="7FCB7D6C"/>
    <w:rsid w:val="7FD112C1"/>
    <w:rsid w:val="7FD1624B"/>
    <w:rsid w:val="7FD34530"/>
    <w:rsid w:val="7FD5E0CE"/>
    <w:rsid w:val="7FD68971"/>
    <w:rsid w:val="7FD74AAE"/>
    <w:rsid w:val="7FDE54EB"/>
    <w:rsid w:val="7FDF104F"/>
    <w:rsid w:val="7FDFD4C5"/>
    <w:rsid w:val="7FE1F8F4"/>
    <w:rsid w:val="7FE55D3C"/>
    <w:rsid w:val="7FE7BFB6"/>
    <w:rsid w:val="7FE7C28D"/>
    <w:rsid w:val="7FE90C96"/>
    <w:rsid w:val="7FEAE344"/>
    <w:rsid w:val="7FEB50AC"/>
    <w:rsid w:val="7FEB80F7"/>
    <w:rsid w:val="7FEB91C9"/>
    <w:rsid w:val="7FEBAC12"/>
    <w:rsid w:val="7FEC3DA2"/>
    <w:rsid w:val="7FED2DAC"/>
    <w:rsid w:val="7FED5A8E"/>
    <w:rsid w:val="7FEDC071"/>
    <w:rsid w:val="7FEEDA18"/>
    <w:rsid w:val="7FEF47FA"/>
    <w:rsid w:val="7FEF55A2"/>
    <w:rsid w:val="7FEF73EB"/>
    <w:rsid w:val="7FEFBDD7"/>
    <w:rsid w:val="7FF30AF9"/>
    <w:rsid w:val="7FF33223"/>
    <w:rsid w:val="7FF53186"/>
    <w:rsid w:val="7FF70141"/>
    <w:rsid w:val="7FF70D82"/>
    <w:rsid w:val="7FF75192"/>
    <w:rsid w:val="7FF7AF2A"/>
    <w:rsid w:val="7FF9B594"/>
    <w:rsid w:val="7FFBA1E6"/>
    <w:rsid w:val="7FFBDBE6"/>
    <w:rsid w:val="7FFC3CAD"/>
    <w:rsid w:val="7FFD532E"/>
    <w:rsid w:val="7FFDE41F"/>
    <w:rsid w:val="7FFE54FB"/>
    <w:rsid w:val="7FFEC810"/>
    <w:rsid w:val="7FFEF331"/>
    <w:rsid w:val="7FFF0097"/>
    <w:rsid w:val="7FFF10F2"/>
    <w:rsid w:val="7FFF1768"/>
    <w:rsid w:val="7FFF1991"/>
    <w:rsid w:val="7FFF656F"/>
    <w:rsid w:val="7FFF81A1"/>
    <w:rsid w:val="7FFF911F"/>
    <w:rsid w:val="8269EB57"/>
    <w:rsid w:val="864F247E"/>
    <w:rsid w:val="873F2367"/>
    <w:rsid w:val="88E715B6"/>
    <w:rsid w:val="8CFE97FA"/>
    <w:rsid w:val="8EF3A681"/>
    <w:rsid w:val="8F2DF0D9"/>
    <w:rsid w:val="8F5FBF7E"/>
    <w:rsid w:val="8FBFEB9D"/>
    <w:rsid w:val="8FCF1558"/>
    <w:rsid w:val="8FEB4CA9"/>
    <w:rsid w:val="93F73081"/>
    <w:rsid w:val="95C9F4A5"/>
    <w:rsid w:val="969AD38F"/>
    <w:rsid w:val="96BBC8B7"/>
    <w:rsid w:val="97AF4F10"/>
    <w:rsid w:val="97DD6CF9"/>
    <w:rsid w:val="97DE14AA"/>
    <w:rsid w:val="99DF0508"/>
    <w:rsid w:val="9AB5B8D7"/>
    <w:rsid w:val="9ADB4D3C"/>
    <w:rsid w:val="9BB6D02C"/>
    <w:rsid w:val="9BF7858D"/>
    <w:rsid w:val="9BF7E956"/>
    <w:rsid w:val="9CFF2A09"/>
    <w:rsid w:val="9D4B5CFF"/>
    <w:rsid w:val="9D6FAB09"/>
    <w:rsid w:val="9DFF9FEF"/>
    <w:rsid w:val="9ECD3CBF"/>
    <w:rsid w:val="9ED56598"/>
    <w:rsid w:val="9F3B74DB"/>
    <w:rsid w:val="9F7F7D13"/>
    <w:rsid w:val="9F97FED0"/>
    <w:rsid w:val="9F9C3B6E"/>
    <w:rsid w:val="9FDF8F97"/>
    <w:rsid w:val="9FF4CD59"/>
    <w:rsid w:val="9FF652A6"/>
    <w:rsid w:val="9FFB30B4"/>
    <w:rsid w:val="9FFEB215"/>
    <w:rsid w:val="9FFFCEF8"/>
    <w:rsid w:val="A7BF9893"/>
    <w:rsid w:val="A7EDA152"/>
    <w:rsid w:val="A7F35149"/>
    <w:rsid w:val="A7FB49D9"/>
    <w:rsid w:val="A8F7FB9B"/>
    <w:rsid w:val="A9CB4ADF"/>
    <w:rsid w:val="A9E776E1"/>
    <w:rsid w:val="AB7A8702"/>
    <w:rsid w:val="AB7BCAC0"/>
    <w:rsid w:val="ABDBBFBD"/>
    <w:rsid w:val="ABED6E8A"/>
    <w:rsid w:val="ABFFA3FC"/>
    <w:rsid w:val="ABFFC8D7"/>
    <w:rsid w:val="AD5FE625"/>
    <w:rsid w:val="AD71584A"/>
    <w:rsid w:val="AE5F2BEF"/>
    <w:rsid w:val="AE6B5DA3"/>
    <w:rsid w:val="AE7FCEEA"/>
    <w:rsid w:val="AEFE6014"/>
    <w:rsid w:val="AF5FF70C"/>
    <w:rsid w:val="AF7C2F23"/>
    <w:rsid w:val="AFBF87F4"/>
    <w:rsid w:val="AFBFF6BD"/>
    <w:rsid w:val="AFC737A9"/>
    <w:rsid w:val="AFDBC950"/>
    <w:rsid w:val="AFDDAB59"/>
    <w:rsid w:val="AFFEA63E"/>
    <w:rsid w:val="B0FF6AE9"/>
    <w:rsid w:val="B1FAA09E"/>
    <w:rsid w:val="B2FE4395"/>
    <w:rsid w:val="B3DA6B28"/>
    <w:rsid w:val="B3FF2AE7"/>
    <w:rsid w:val="B4859215"/>
    <w:rsid w:val="B4B79EEA"/>
    <w:rsid w:val="B57F8B67"/>
    <w:rsid w:val="B59D69D8"/>
    <w:rsid w:val="B5DF1715"/>
    <w:rsid w:val="B62F3C99"/>
    <w:rsid w:val="B6FD5D82"/>
    <w:rsid w:val="B6FDDD1E"/>
    <w:rsid w:val="B76FBF9B"/>
    <w:rsid w:val="B7951E9C"/>
    <w:rsid w:val="B7BF9258"/>
    <w:rsid w:val="B7BFF0E3"/>
    <w:rsid w:val="B7DFE890"/>
    <w:rsid w:val="B7F71B7A"/>
    <w:rsid w:val="B7FA9966"/>
    <w:rsid w:val="B7FB89E2"/>
    <w:rsid w:val="B7FD6A4B"/>
    <w:rsid w:val="B7FDB069"/>
    <w:rsid w:val="B7FEC83C"/>
    <w:rsid w:val="B7FFD8F8"/>
    <w:rsid w:val="B8FFACC6"/>
    <w:rsid w:val="B96F2BA3"/>
    <w:rsid w:val="B9D5D7C9"/>
    <w:rsid w:val="BA75EBA3"/>
    <w:rsid w:val="BA7B23C6"/>
    <w:rsid w:val="BAB57965"/>
    <w:rsid w:val="BABDA445"/>
    <w:rsid w:val="BAFA3E94"/>
    <w:rsid w:val="BB7665B0"/>
    <w:rsid w:val="BB790E92"/>
    <w:rsid w:val="BB7AF27E"/>
    <w:rsid w:val="BB7F56DA"/>
    <w:rsid w:val="BB896A2C"/>
    <w:rsid w:val="BBAF73CD"/>
    <w:rsid w:val="BBBBDBDE"/>
    <w:rsid w:val="BBBF9058"/>
    <w:rsid w:val="BBCE731E"/>
    <w:rsid w:val="BBDEDA36"/>
    <w:rsid w:val="BBEF7AFF"/>
    <w:rsid w:val="BBF5273D"/>
    <w:rsid w:val="BBF640A4"/>
    <w:rsid w:val="BBF6D318"/>
    <w:rsid w:val="BBFF9B3A"/>
    <w:rsid w:val="BC97702E"/>
    <w:rsid w:val="BCDF5517"/>
    <w:rsid w:val="BCFB89ED"/>
    <w:rsid w:val="BCFD5D11"/>
    <w:rsid w:val="BD7F62F8"/>
    <w:rsid w:val="BD9E443B"/>
    <w:rsid w:val="BDD6BF30"/>
    <w:rsid w:val="BDDF0B29"/>
    <w:rsid w:val="BDEB47B6"/>
    <w:rsid w:val="BDF624BA"/>
    <w:rsid w:val="BDF64ADE"/>
    <w:rsid w:val="BDFE4288"/>
    <w:rsid w:val="BDFF037F"/>
    <w:rsid w:val="BE081E6A"/>
    <w:rsid w:val="BE1FC440"/>
    <w:rsid w:val="BE3B0DF0"/>
    <w:rsid w:val="BE7BB005"/>
    <w:rsid w:val="BE7FE3C5"/>
    <w:rsid w:val="BEBB2679"/>
    <w:rsid w:val="BEDFB8E7"/>
    <w:rsid w:val="BEEB5349"/>
    <w:rsid w:val="BEF6FCF2"/>
    <w:rsid w:val="BEF742FB"/>
    <w:rsid w:val="BF1E6EA1"/>
    <w:rsid w:val="BF51F276"/>
    <w:rsid w:val="BF5F256E"/>
    <w:rsid w:val="BF5F712D"/>
    <w:rsid w:val="BF6EBF81"/>
    <w:rsid w:val="BF6F9D4E"/>
    <w:rsid w:val="BF7B83F1"/>
    <w:rsid w:val="BF8F12DB"/>
    <w:rsid w:val="BFB73690"/>
    <w:rsid w:val="BFB755EE"/>
    <w:rsid w:val="BFB77562"/>
    <w:rsid w:val="BFBD88BD"/>
    <w:rsid w:val="BFCA4883"/>
    <w:rsid w:val="BFCF6ABA"/>
    <w:rsid w:val="BFD2A660"/>
    <w:rsid w:val="BFD6E8FF"/>
    <w:rsid w:val="BFDD948A"/>
    <w:rsid w:val="BFDF77CE"/>
    <w:rsid w:val="BFDFB390"/>
    <w:rsid w:val="BFEBF82E"/>
    <w:rsid w:val="BFEE6ECA"/>
    <w:rsid w:val="BFEEA45C"/>
    <w:rsid w:val="BFF4B43D"/>
    <w:rsid w:val="BFF78715"/>
    <w:rsid w:val="BFFE1379"/>
    <w:rsid w:val="BFFE8FFE"/>
    <w:rsid w:val="BFFF8B7D"/>
    <w:rsid w:val="BFFFAD4D"/>
    <w:rsid w:val="C040B5AC"/>
    <w:rsid w:val="C37F72AE"/>
    <w:rsid w:val="C4EF3435"/>
    <w:rsid w:val="C5DD5950"/>
    <w:rsid w:val="C5F01F95"/>
    <w:rsid w:val="C73ED20D"/>
    <w:rsid w:val="C7DF0A06"/>
    <w:rsid w:val="C7F7EE30"/>
    <w:rsid w:val="C8D008B6"/>
    <w:rsid w:val="C9E1BBAD"/>
    <w:rsid w:val="CAEFD8D6"/>
    <w:rsid w:val="CAF3C535"/>
    <w:rsid w:val="CBDE4108"/>
    <w:rsid w:val="CDFA30DA"/>
    <w:rsid w:val="CDFFDCC1"/>
    <w:rsid w:val="CEAF4C3B"/>
    <w:rsid w:val="CED73B63"/>
    <w:rsid w:val="CEDEB8ED"/>
    <w:rsid w:val="CEF4FE41"/>
    <w:rsid w:val="CF3F7194"/>
    <w:rsid w:val="CF5AFF85"/>
    <w:rsid w:val="CF9FDDE2"/>
    <w:rsid w:val="CFDB2A1F"/>
    <w:rsid w:val="CFDE05FC"/>
    <w:rsid w:val="CFDF1E95"/>
    <w:rsid w:val="CFF6FE52"/>
    <w:rsid w:val="D1AFCF3D"/>
    <w:rsid w:val="D2390AF1"/>
    <w:rsid w:val="D2CD6706"/>
    <w:rsid w:val="D3734A1D"/>
    <w:rsid w:val="D3B74219"/>
    <w:rsid w:val="D57D9E82"/>
    <w:rsid w:val="D5DFFC5D"/>
    <w:rsid w:val="D5F5534D"/>
    <w:rsid w:val="D5FF1C6F"/>
    <w:rsid w:val="D6364B70"/>
    <w:rsid w:val="D6DF6D4D"/>
    <w:rsid w:val="D76E88D5"/>
    <w:rsid w:val="D76FC055"/>
    <w:rsid w:val="D77F099F"/>
    <w:rsid w:val="D77F80E6"/>
    <w:rsid w:val="D77FB21E"/>
    <w:rsid w:val="D7BFD99F"/>
    <w:rsid w:val="D7E7A7AA"/>
    <w:rsid w:val="D7F1EFE7"/>
    <w:rsid w:val="D7F3148E"/>
    <w:rsid w:val="D7FBEBDF"/>
    <w:rsid w:val="D7FD3C56"/>
    <w:rsid w:val="D7FDE971"/>
    <w:rsid w:val="D7FF3C6A"/>
    <w:rsid w:val="D7FFA076"/>
    <w:rsid w:val="D7FFC287"/>
    <w:rsid w:val="D7FFC854"/>
    <w:rsid w:val="D97FFCB2"/>
    <w:rsid w:val="DA995E00"/>
    <w:rsid w:val="DB490275"/>
    <w:rsid w:val="DB5D5D3E"/>
    <w:rsid w:val="DB7F27B6"/>
    <w:rsid w:val="DB891D83"/>
    <w:rsid w:val="DBBB8E68"/>
    <w:rsid w:val="DBBCB8F3"/>
    <w:rsid w:val="DBDF34E0"/>
    <w:rsid w:val="DBDFF94C"/>
    <w:rsid w:val="DBE7F95A"/>
    <w:rsid w:val="DBFE1415"/>
    <w:rsid w:val="DBFF0D47"/>
    <w:rsid w:val="DCFB346A"/>
    <w:rsid w:val="DCFBD419"/>
    <w:rsid w:val="DD3E780A"/>
    <w:rsid w:val="DD9724AD"/>
    <w:rsid w:val="DDB74D83"/>
    <w:rsid w:val="DDE7343B"/>
    <w:rsid w:val="DDED71E8"/>
    <w:rsid w:val="DDF77D15"/>
    <w:rsid w:val="DDF79C98"/>
    <w:rsid w:val="DE2DB12D"/>
    <w:rsid w:val="DE330624"/>
    <w:rsid w:val="DE4FB97D"/>
    <w:rsid w:val="DE592AC3"/>
    <w:rsid w:val="DE62FCA7"/>
    <w:rsid w:val="DE8F8FD8"/>
    <w:rsid w:val="DEA866D7"/>
    <w:rsid w:val="DEB94749"/>
    <w:rsid w:val="DED78B5D"/>
    <w:rsid w:val="DEDAB552"/>
    <w:rsid w:val="DEDB51E4"/>
    <w:rsid w:val="DEE3C64F"/>
    <w:rsid w:val="DEEB8BDA"/>
    <w:rsid w:val="DF5F0818"/>
    <w:rsid w:val="DF5F4494"/>
    <w:rsid w:val="DF6B8EEE"/>
    <w:rsid w:val="DF6F3623"/>
    <w:rsid w:val="DF6FD3B9"/>
    <w:rsid w:val="DF77043D"/>
    <w:rsid w:val="DF785D62"/>
    <w:rsid w:val="DF9AB32B"/>
    <w:rsid w:val="DFAA26FA"/>
    <w:rsid w:val="DFB45CF0"/>
    <w:rsid w:val="DFB7A63E"/>
    <w:rsid w:val="DFBB868A"/>
    <w:rsid w:val="DFBE57B4"/>
    <w:rsid w:val="DFBF5EB6"/>
    <w:rsid w:val="DFCFE7B0"/>
    <w:rsid w:val="DFDA6200"/>
    <w:rsid w:val="DFDF1E9C"/>
    <w:rsid w:val="DFDF98BD"/>
    <w:rsid w:val="DFEB4ADC"/>
    <w:rsid w:val="DFEF7520"/>
    <w:rsid w:val="DFF71984"/>
    <w:rsid w:val="DFF7E9E8"/>
    <w:rsid w:val="DFFAE0FB"/>
    <w:rsid w:val="DFFCB55B"/>
    <w:rsid w:val="DFFDFCEA"/>
    <w:rsid w:val="DFFE02EE"/>
    <w:rsid w:val="DFFEC952"/>
    <w:rsid w:val="DFFF0E6C"/>
    <w:rsid w:val="DFFFB4CB"/>
    <w:rsid w:val="DFFFEA69"/>
    <w:rsid w:val="E167F682"/>
    <w:rsid w:val="E17E6BC2"/>
    <w:rsid w:val="E3D7CD26"/>
    <w:rsid w:val="E47BBC13"/>
    <w:rsid w:val="E67F2DAE"/>
    <w:rsid w:val="E6FB0F85"/>
    <w:rsid w:val="E6FF1CA9"/>
    <w:rsid w:val="E75D3138"/>
    <w:rsid w:val="E76EA00A"/>
    <w:rsid w:val="E79FECF7"/>
    <w:rsid w:val="E7BFCD45"/>
    <w:rsid w:val="E7DFB2D9"/>
    <w:rsid w:val="E7E3F041"/>
    <w:rsid w:val="E7E7B1CE"/>
    <w:rsid w:val="E7EE76CE"/>
    <w:rsid w:val="E7EF1151"/>
    <w:rsid w:val="E7EFDDCD"/>
    <w:rsid w:val="E7FFD582"/>
    <w:rsid w:val="E7FFF435"/>
    <w:rsid w:val="E93DAE8E"/>
    <w:rsid w:val="E9CBD0F7"/>
    <w:rsid w:val="E9F4C22D"/>
    <w:rsid w:val="E9F71EFB"/>
    <w:rsid w:val="EA5DF7AE"/>
    <w:rsid w:val="EA9FAAC6"/>
    <w:rsid w:val="EAB98892"/>
    <w:rsid w:val="EABBEA41"/>
    <w:rsid w:val="EAEF08B4"/>
    <w:rsid w:val="EAFC4960"/>
    <w:rsid w:val="EAFEA30F"/>
    <w:rsid w:val="EB5D73D2"/>
    <w:rsid w:val="EB67029F"/>
    <w:rsid w:val="EB678FD9"/>
    <w:rsid w:val="EB6FF322"/>
    <w:rsid w:val="EB7F47A4"/>
    <w:rsid w:val="EB9F1791"/>
    <w:rsid w:val="EBB6F118"/>
    <w:rsid w:val="EBBB1498"/>
    <w:rsid w:val="EBCF8A78"/>
    <w:rsid w:val="EBDF59A6"/>
    <w:rsid w:val="EBFEA1B1"/>
    <w:rsid w:val="EBFF44A7"/>
    <w:rsid w:val="EC57F465"/>
    <w:rsid w:val="EC7E3812"/>
    <w:rsid w:val="ECAE8611"/>
    <w:rsid w:val="ECD72B89"/>
    <w:rsid w:val="ECD75038"/>
    <w:rsid w:val="ECEFD35D"/>
    <w:rsid w:val="ECF7F6F9"/>
    <w:rsid w:val="ECFDD8FC"/>
    <w:rsid w:val="ECFDE59E"/>
    <w:rsid w:val="ED737469"/>
    <w:rsid w:val="ED8614D5"/>
    <w:rsid w:val="ED8E5320"/>
    <w:rsid w:val="EDBFBECE"/>
    <w:rsid w:val="EDDF13EC"/>
    <w:rsid w:val="EDEEC928"/>
    <w:rsid w:val="EDEFEDED"/>
    <w:rsid w:val="EE6C035A"/>
    <w:rsid w:val="EE7BDEF1"/>
    <w:rsid w:val="EE7FF1FA"/>
    <w:rsid w:val="EEB390B2"/>
    <w:rsid w:val="EEBD4718"/>
    <w:rsid w:val="EEBFC5DF"/>
    <w:rsid w:val="EEBFFFA2"/>
    <w:rsid w:val="EED6515A"/>
    <w:rsid w:val="EEDF1997"/>
    <w:rsid w:val="EEDF3BBE"/>
    <w:rsid w:val="EEE6336B"/>
    <w:rsid w:val="EEEA226C"/>
    <w:rsid w:val="EEF6DF70"/>
    <w:rsid w:val="EEFB201B"/>
    <w:rsid w:val="EEFD5D5A"/>
    <w:rsid w:val="EF5B5D89"/>
    <w:rsid w:val="EF718DAE"/>
    <w:rsid w:val="EF754ADC"/>
    <w:rsid w:val="EF7BFF07"/>
    <w:rsid w:val="EF7F455F"/>
    <w:rsid w:val="EF8B1AD0"/>
    <w:rsid w:val="EFA96D97"/>
    <w:rsid w:val="EFA9CE6D"/>
    <w:rsid w:val="EFAF8B3D"/>
    <w:rsid w:val="EFD75642"/>
    <w:rsid w:val="EFD76AFE"/>
    <w:rsid w:val="EFDB682C"/>
    <w:rsid w:val="EFDFDA62"/>
    <w:rsid w:val="EFE70124"/>
    <w:rsid w:val="EFE71094"/>
    <w:rsid w:val="EFF62C99"/>
    <w:rsid w:val="EFF752A3"/>
    <w:rsid w:val="EFF75599"/>
    <w:rsid w:val="EFF7667E"/>
    <w:rsid w:val="EFF7845E"/>
    <w:rsid w:val="EFF78A72"/>
    <w:rsid w:val="EFF799B2"/>
    <w:rsid w:val="EFFB87FF"/>
    <w:rsid w:val="EFFBAEFF"/>
    <w:rsid w:val="EFFCFFF7"/>
    <w:rsid w:val="EFFD68AC"/>
    <w:rsid w:val="EFFD7E1E"/>
    <w:rsid w:val="EFFDEC73"/>
    <w:rsid w:val="EFFEFFB9"/>
    <w:rsid w:val="EFFF123D"/>
    <w:rsid w:val="EFFF3271"/>
    <w:rsid w:val="F0578602"/>
    <w:rsid w:val="F0E47093"/>
    <w:rsid w:val="F0EF0548"/>
    <w:rsid w:val="F20CAEB5"/>
    <w:rsid w:val="F23F6921"/>
    <w:rsid w:val="F29FA931"/>
    <w:rsid w:val="F2F61EBB"/>
    <w:rsid w:val="F3B338CA"/>
    <w:rsid w:val="F3D7E64D"/>
    <w:rsid w:val="F3DD4F93"/>
    <w:rsid w:val="F3E7AE25"/>
    <w:rsid w:val="F3F809E8"/>
    <w:rsid w:val="F3FBA00E"/>
    <w:rsid w:val="F3FBCDB1"/>
    <w:rsid w:val="F3FF1542"/>
    <w:rsid w:val="F3FFE93D"/>
    <w:rsid w:val="F43FE139"/>
    <w:rsid w:val="F4D15067"/>
    <w:rsid w:val="F4DE77B9"/>
    <w:rsid w:val="F4F44D20"/>
    <w:rsid w:val="F4F514FD"/>
    <w:rsid w:val="F4F753D3"/>
    <w:rsid w:val="F53FB262"/>
    <w:rsid w:val="F55FFA7E"/>
    <w:rsid w:val="F57F856F"/>
    <w:rsid w:val="F5BFB6E7"/>
    <w:rsid w:val="F5DB2F25"/>
    <w:rsid w:val="F5E7A762"/>
    <w:rsid w:val="F5E7DC46"/>
    <w:rsid w:val="F5F6AAB6"/>
    <w:rsid w:val="F5FC0B93"/>
    <w:rsid w:val="F5FD47E8"/>
    <w:rsid w:val="F5FF245D"/>
    <w:rsid w:val="F5FF3F32"/>
    <w:rsid w:val="F5FF6CA8"/>
    <w:rsid w:val="F5FFC33A"/>
    <w:rsid w:val="F5FFFD28"/>
    <w:rsid w:val="F65F6174"/>
    <w:rsid w:val="F6923DB9"/>
    <w:rsid w:val="F69B9A57"/>
    <w:rsid w:val="F6AFC231"/>
    <w:rsid w:val="F6FD5FD5"/>
    <w:rsid w:val="F6FE63D7"/>
    <w:rsid w:val="F6FFDBC1"/>
    <w:rsid w:val="F726F71A"/>
    <w:rsid w:val="F75317E1"/>
    <w:rsid w:val="F75BA1D2"/>
    <w:rsid w:val="F75D1EF2"/>
    <w:rsid w:val="F75F33CA"/>
    <w:rsid w:val="F7738D6A"/>
    <w:rsid w:val="F77B2345"/>
    <w:rsid w:val="F77BCBD9"/>
    <w:rsid w:val="F77CE9F7"/>
    <w:rsid w:val="F77E5F01"/>
    <w:rsid w:val="F77E67F8"/>
    <w:rsid w:val="F77FFE15"/>
    <w:rsid w:val="F79EB67F"/>
    <w:rsid w:val="F7B9C79F"/>
    <w:rsid w:val="F7BBF9C2"/>
    <w:rsid w:val="F7BDF437"/>
    <w:rsid w:val="F7BF7B04"/>
    <w:rsid w:val="F7CA16D3"/>
    <w:rsid w:val="F7CE3D5D"/>
    <w:rsid w:val="F7D93AFB"/>
    <w:rsid w:val="F7DD08AD"/>
    <w:rsid w:val="F7DF3288"/>
    <w:rsid w:val="F7DF8C8F"/>
    <w:rsid w:val="F7E6BD93"/>
    <w:rsid w:val="F7EB390E"/>
    <w:rsid w:val="F7EF0FA9"/>
    <w:rsid w:val="F7EFB44F"/>
    <w:rsid w:val="F7EFD840"/>
    <w:rsid w:val="F7F06874"/>
    <w:rsid w:val="F7F34667"/>
    <w:rsid w:val="F7F42FBC"/>
    <w:rsid w:val="F7F7498F"/>
    <w:rsid w:val="F7F76A4D"/>
    <w:rsid w:val="F7F79D42"/>
    <w:rsid w:val="F7FA8B4B"/>
    <w:rsid w:val="F7FD0BEB"/>
    <w:rsid w:val="F7FE9E79"/>
    <w:rsid w:val="F7FEF11F"/>
    <w:rsid w:val="F7FEF4D0"/>
    <w:rsid w:val="F7FF7C1B"/>
    <w:rsid w:val="F7FF94BC"/>
    <w:rsid w:val="F7FFD1AA"/>
    <w:rsid w:val="F7FFF488"/>
    <w:rsid w:val="F8A33C16"/>
    <w:rsid w:val="F8AE6177"/>
    <w:rsid w:val="F8AF1A55"/>
    <w:rsid w:val="F8CC1CA9"/>
    <w:rsid w:val="F8DF7C32"/>
    <w:rsid w:val="F97D5FDA"/>
    <w:rsid w:val="F97F9D29"/>
    <w:rsid w:val="F9AE78ED"/>
    <w:rsid w:val="F9B5E39B"/>
    <w:rsid w:val="F9ED4FA4"/>
    <w:rsid w:val="F9EFBD6B"/>
    <w:rsid w:val="F9FE042B"/>
    <w:rsid w:val="F9FEE3E4"/>
    <w:rsid w:val="F9FF2BAE"/>
    <w:rsid w:val="F9FF920A"/>
    <w:rsid w:val="FA597D2F"/>
    <w:rsid w:val="FA6F4589"/>
    <w:rsid w:val="FA77558D"/>
    <w:rsid w:val="FA78A463"/>
    <w:rsid w:val="FA7A06FB"/>
    <w:rsid w:val="FA7C9D33"/>
    <w:rsid w:val="FA99A82C"/>
    <w:rsid w:val="FABC9120"/>
    <w:rsid w:val="FAC652D0"/>
    <w:rsid w:val="FAE78C60"/>
    <w:rsid w:val="FAFD22CA"/>
    <w:rsid w:val="FAFF1A88"/>
    <w:rsid w:val="FB2F15D9"/>
    <w:rsid w:val="FB5D8765"/>
    <w:rsid w:val="FB6E079A"/>
    <w:rsid w:val="FB751A79"/>
    <w:rsid w:val="FB7778B6"/>
    <w:rsid w:val="FB791830"/>
    <w:rsid w:val="FB7DE0FF"/>
    <w:rsid w:val="FB7F8D2A"/>
    <w:rsid w:val="FBB5EFD9"/>
    <w:rsid w:val="FBB756E6"/>
    <w:rsid w:val="FBBD94E8"/>
    <w:rsid w:val="FBBEF244"/>
    <w:rsid w:val="FBBFF32E"/>
    <w:rsid w:val="FBD7CE79"/>
    <w:rsid w:val="FBD94D57"/>
    <w:rsid w:val="FBE674A1"/>
    <w:rsid w:val="FBE9F10E"/>
    <w:rsid w:val="FBEA68F9"/>
    <w:rsid w:val="FBEFA855"/>
    <w:rsid w:val="FBF7C4EF"/>
    <w:rsid w:val="FBFBF03C"/>
    <w:rsid w:val="FBFC0302"/>
    <w:rsid w:val="FBFC22C8"/>
    <w:rsid w:val="FBFD496D"/>
    <w:rsid w:val="FBFDF971"/>
    <w:rsid w:val="FBFE0E6D"/>
    <w:rsid w:val="FBFEEAB2"/>
    <w:rsid w:val="FBFF0568"/>
    <w:rsid w:val="FBFF6138"/>
    <w:rsid w:val="FBFF785D"/>
    <w:rsid w:val="FC3F13E4"/>
    <w:rsid w:val="FC5BCA33"/>
    <w:rsid w:val="FC676AF3"/>
    <w:rsid w:val="FC72B8E0"/>
    <w:rsid w:val="FC7BF330"/>
    <w:rsid w:val="FC7C1CAF"/>
    <w:rsid w:val="FC7E34D1"/>
    <w:rsid w:val="FC8F1744"/>
    <w:rsid w:val="FC932758"/>
    <w:rsid w:val="FCAD4084"/>
    <w:rsid w:val="FCD40696"/>
    <w:rsid w:val="FCD997CF"/>
    <w:rsid w:val="FCDE0168"/>
    <w:rsid w:val="FCE2C1CD"/>
    <w:rsid w:val="FCF9C549"/>
    <w:rsid w:val="FCFD5913"/>
    <w:rsid w:val="FCFFE90D"/>
    <w:rsid w:val="FD1D1C88"/>
    <w:rsid w:val="FD46C433"/>
    <w:rsid w:val="FD4C39B6"/>
    <w:rsid w:val="FD53216E"/>
    <w:rsid w:val="FD5A53D9"/>
    <w:rsid w:val="FD5FF70F"/>
    <w:rsid w:val="FD6A9D76"/>
    <w:rsid w:val="FD6BB539"/>
    <w:rsid w:val="FD6D44DD"/>
    <w:rsid w:val="FD6D672B"/>
    <w:rsid w:val="FD6FD609"/>
    <w:rsid w:val="FD7B30A3"/>
    <w:rsid w:val="FD7FFEB1"/>
    <w:rsid w:val="FD874816"/>
    <w:rsid w:val="FDA49101"/>
    <w:rsid w:val="FDABA8D4"/>
    <w:rsid w:val="FDBC6168"/>
    <w:rsid w:val="FDCB6447"/>
    <w:rsid w:val="FDCF4F87"/>
    <w:rsid w:val="FDD03F36"/>
    <w:rsid w:val="FDD7A529"/>
    <w:rsid w:val="FDDB908D"/>
    <w:rsid w:val="FDEA2A97"/>
    <w:rsid w:val="FDED0CBA"/>
    <w:rsid w:val="FDEF8000"/>
    <w:rsid w:val="FDFB15F4"/>
    <w:rsid w:val="FDFCAD66"/>
    <w:rsid w:val="FDFD9C85"/>
    <w:rsid w:val="FDFE8455"/>
    <w:rsid w:val="FDFEA477"/>
    <w:rsid w:val="FDFEE079"/>
    <w:rsid w:val="FDFF324E"/>
    <w:rsid w:val="FDFF7DCF"/>
    <w:rsid w:val="FDFF8604"/>
    <w:rsid w:val="FDFFE9CD"/>
    <w:rsid w:val="FE2F006E"/>
    <w:rsid w:val="FE374674"/>
    <w:rsid w:val="FE3E1709"/>
    <w:rsid w:val="FE471279"/>
    <w:rsid w:val="FE5DB0E6"/>
    <w:rsid w:val="FE5FB058"/>
    <w:rsid w:val="FE676E8C"/>
    <w:rsid w:val="FE6FB480"/>
    <w:rsid w:val="FE712F98"/>
    <w:rsid w:val="FE734873"/>
    <w:rsid w:val="FE7906B9"/>
    <w:rsid w:val="FE7A4587"/>
    <w:rsid w:val="FE7F0329"/>
    <w:rsid w:val="FEBB8970"/>
    <w:rsid w:val="FECF4053"/>
    <w:rsid w:val="FED3D560"/>
    <w:rsid w:val="FED7A712"/>
    <w:rsid w:val="FED9ED19"/>
    <w:rsid w:val="FEDD9794"/>
    <w:rsid w:val="FEDE4A17"/>
    <w:rsid w:val="FEDF253E"/>
    <w:rsid w:val="FEEA2BBC"/>
    <w:rsid w:val="FEEB11D3"/>
    <w:rsid w:val="FEEF0196"/>
    <w:rsid w:val="FEF59842"/>
    <w:rsid w:val="FEF75797"/>
    <w:rsid w:val="FEFB9CF6"/>
    <w:rsid w:val="FEFBC448"/>
    <w:rsid w:val="FEFD73F5"/>
    <w:rsid w:val="FEFF45C9"/>
    <w:rsid w:val="FEFFBDBF"/>
    <w:rsid w:val="FEFFFCAA"/>
    <w:rsid w:val="FF09F953"/>
    <w:rsid w:val="FF1BD11C"/>
    <w:rsid w:val="FF25AC71"/>
    <w:rsid w:val="FF2C5394"/>
    <w:rsid w:val="FF2DCF29"/>
    <w:rsid w:val="FF2EAFFE"/>
    <w:rsid w:val="FF46A45C"/>
    <w:rsid w:val="FF5B83BF"/>
    <w:rsid w:val="FF5F8F4E"/>
    <w:rsid w:val="FF5FCAB0"/>
    <w:rsid w:val="FF684236"/>
    <w:rsid w:val="FF6C929A"/>
    <w:rsid w:val="FF6F70FB"/>
    <w:rsid w:val="FF6FC873"/>
    <w:rsid w:val="FF7391DE"/>
    <w:rsid w:val="FF792D38"/>
    <w:rsid w:val="FF7DE788"/>
    <w:rsid w:val="FF7E074E"/>
    <w:rsid w:val="FF7F32F7"/>
    <w:rsid w:val="FF7FF879"/>
    <w:rsid w:val="FF8ECDC5"/>
    <w:rsid w:val="FF99C88F"/>
    <w:rsid w:val="FF9F7072"/>
    <w:rsid w:val="FFA50C12"/>
    <w:rsid w:val="FFAA1424"/>
    <w:rsid w:val="FFABF7A9"/>
    <w:rsid w:val="FFAD3843"/>
    <w:rsid w:val="FFAFEF04"/>
    <w:rsid w:val="FFB7F7B6"/>
    <w:rsid w:val="FFB98930"/>
    <w:rsid w:val="FFBB3B8E"/>
    <w:rsid w:val="FFBBAC33"/>
    <w:rsid w:val="FFBDC78C"/>
    <w:rsid w:val="FFBE22F0"/>
    <w:rsid w:val="FFBEBC53"/>
    <w:rsid w:val="FFBF14EB"/>
    <w:rsid w:val="FFBF228F"/>
    <w:rsid w:val="FFBF6488"/>
    <w:rsid w:val="FFBF7428"/>
    <w:rsid w:val="FFCCEC1C"/>
    <w:rsid w:val="FFCF5A72"/>
    <w:rsid w:val="FFCF8415"/>
    <w:rsid w:val="FFCFF297"/>
    <w:rsid w:val="FFD9CA45"/>
    <w:rsid w:val="FFDB7019"/>
    <w:rsid w:val="FFDD3F0F"/>
    <w:rsid w:val="FFDDB27C"/>
    <w:rsid w:val="FFDDD12E"/>
    <w:rsid w:val="FFDE7FD7"/>
    <w:rsid w:val="FFDEA366"/>
    <w:rsid w:val="FFDF7796"/>
    <w:rsid w:val="FFDF96F8"/>
    <w:rsid w:val="FFDFC62E"/>
    <w:rsid w:val="FFDFD250"/>
    <w:rsid w:val="FFDFF357"/>
    <w:rsid w:val="FFEAFEB9"/>
    <w:rsid w:val="FFEBF301"/>
    <w:rsid w:val="FFEE903D"/>
    <w:rsid w:val="FFEF5C2C"/>
    <w:rsid w:val="FFEF6670"/>
    <w:rsid w:val="FFEF9EBD"/>
    <w:rsid w:val="FFF0F016"/>
    <w:rsid w:val="FFF6041F"/>
    <w:rsid w:val="FFF756B6"/>
    <w:rsid w:val="FFF7C8C7"/>
    <w:rsid w:val="FFF7DAD2"/>
    <w:rsid w:val="FFFA2806"/>
    <w:rsid w:val="FFFA821D"/>
    <w:rsid w:val="FFFB246F"/>
    <w:rsid w:val="FFFB62BF"/>
    <w:rsid w:val="FFFB73AB"/>
    <w:rsid w:val="FFFB8216"/>
    <w:rsid w:val="FFFBEE73"/>
    <w:rsid w:val="FFFBF174"/>
    <w:rsid w:val="FFFC66C2"/>
    <w:rsid w:val="FFFE186C"/>
    <w:rsid w:val="FFFE37AC"/>
    <w:rsid w:val="FFFF1118"/>
    <w:rsid w:val="FFFF2977"/>
    <w:rsid w:val="FFFF44C0"/>
    <w:rsid w:val="FFFF91CC"/>
    <w:rsid w:val="FFFFA8C9"/>
    <w:rsid w:val="FFFFE166"/>
    <w:rsid w:val="FFFFE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numPr>
        <w:ilvl w:val="0"/>
        <w:numId w:val="1"/>
      </w:numPr>
      <w:ind w:firstLine="0" w:firstLineChars="0"/>
      <w:outlineLvl w:val="0"/>
    </w:pPr>
    <w:rPr>
      <w:rFonts w:ascii="黑体" w:hAnsi="黑体" w:eastAsia="黑体"/>
      <w:bCs/>
      <w:kern w:val="44"/>
      <w:szCs w:val="44"/>
    </w:rPr>
  </w:style>
  <w:style w:type="paragraph" w:styleId="4">
    <w:name w:val="heading 2"/>
    <w:basedOn w:val="1"/>
    <w:next w:val="1"/>
    <w:qFormat/>
    <w:uiPriority w:val="9"/>
    <w:pPr>
      <w:numPr>
        <w:ilvl w:val="1"/>
        <w:numId w:val="1"/>
      </w:numPr>
      <w:ind w:firstLine="200"/>
      <w:outlineLvl w:val="1"/>
    </w:pPr>
    <w:rPr>
      <w:rFonts w:ascii="楷体_GB2312" w:hAnsi="楷体_GB2312" w:eastAsia="楷体_GB2312" w:cs="Times New Roman"/>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pPr>
    <w:rPr>
      <w:rFonts w:ascii="宋体" w:cs="宋体"/>
      <w:kern w:val="0"/>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列表段落"/>
    <w:basedOn w:val="1"/>
    <w:qFormat/>
    <w:uiPriority w:val="99"/>
    <w:pPr>
      <w:ind w:firstLine="420" w:firstLineChars="200"/>
    </w:pPr>
  </w:style>
  <w:style w:type="character" w:customStyle="1" w:styleId="14">
    <w:name w:val="font61"/>
    <w:basedOn w:val="9"/>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6302</Words>
  <Characters>6460</Characters>
  <Lines>0</Lines>
  <Paragraphs>0</Paragraphs>
  <TotalTime>54</TotalTime>
  <ScaleCrop>false</ScaleCrop>
  <LinksUpToDate>false</LinksUpToDate>
  <CharactersWithSpaces>6485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2022-05-14T18:45:00Z</dcterms:created>
  <dc:creator>user</dc:creator>
  <cp:lastModifiedBy>70</cp:lastModifiedBy>
  <cp:lastPrinted>2022-10-11T01:31:00Z</cp:lastPrinted>
  <dcterms:modified xsi:type="dcterms:W3CDTF">2022-12-06T02:38:32Z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2114D1C9F75D49D496F653E3C0D3DC49</vt:lpwstr>
  </property>
</Properties>
</file>